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87F" w:rsidRPr="001B0F0E" w:rsidRDefault="005B487F" w:rsidP="00A564DA">
      <w:pPr>
        <w:contextualSpacing/>
        <w:jc w:val="center"/>
        <w:rPr>
          <w:rFonts w:eastAsia="Calibri"/>
          <w:b/>
          <w:szCs w:val="28"/>
        </w:rPr>
      </w:pPr>
      <w:r w:rsidRPr="001B0F0E">
        <w:rPr>
          <w:rFonts w:eastAsia="Calibri"/>
          <w:b/>
          <w:szCs w:val="28"/>
        </w:rPr>
        <w:t>Изображение Государственного Герба Республики Казахстан</w:t>
      </w:r>
    </w:p>
    <w:p w:rsidR="008F6AA2" w:rsidRPr="001B0F0E" w:rsidRDefault="008F6AA2" w:rsidP="008F6AA2">
      <w:pPr>
        <w:pBdr>
          <w:bottom w:val="single" w:sz="12" w:space="1" w:color="auto"/>
        </w:pBdr>
        <w:tabs>
          <w:tab w:val="left" w:pos="851"/>
        </w:tabs>
        <w:ind w:firstLine="567"/>
        <w:jc w:val="center"/>
        <w:rPr>
          <w:b/>
          <w:szCs w:val="28"/>
        </w:rPr>
      </w:pPr>
    </w:p>
    <w:p w:rsidR="008F6AA2" w:rsidRPr="001B0F0E" w:rsidRDefault="008F6AA2" w:rsidP="008F6AA2">
      <w:pPr>
        <w:pBdr>
          <w:bottom w:val="single" w:sz="12" w:space="1" w:color="auto"/>
        </w:pBdr>
        <w:tabs>
          <w:tab w:val="left" w:pos="851"/>
        </w:tabs>
        <w:ind w:firstLine="567"/>
        <w:jc w:val="center"/>
        <w:rPr>
          <w:b/>
          <w:szCs w:val="28"/>
        </w:rPr>
      </w:pPr>
    </w:p>
    <w:p w:rsidR="008F6AA2" w:rsidRPr="001B0F0E" w:rsidRDefault="003742E5" w:rsidP="008F6AA2">
      <w:pPr>
        <w:pBdr>
          <w:bottom w:val="single" w:sz="12" w:space="1" w:color="auto"/>
        </w:pBdr>
        <w:tabs>
          <w:tab w:val="left" w:pos="851"/>
        </w:tabs>
        <w:jc w:val="center"/>
        <w:rPr>
          <w:b/>
          <w:szCs w:val="28"/>
        </w:rPr>
      </w:pPr>
      <w:r w:rsidRPr="001B0F0E">
        <w:rPr>
          <w:b/>
          <w:szCs w:val="28"/>
        </w:rPr>
        <w:t xml:space="preserve">НАЦИОНАЛЬНЫЙ </w:t>
      </w:r>
      <w:r w:rsidR="00182FD8" w:rsidRPr="001B0F0E">
        <w:rPr>
          <w:b/>
          <w:szCs w:val="28"/>
        </w:rPr>
        <w:t>СТАНДАРТ РЕСПУБЛИКИ КАЗАХСТАН</w:t>
      </w:r>
    </w:p>
    <w:p w:rsidR="00182FD8" w:rsidRPr="001B0F0E" w:rsidRDefault="00182FD8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182FD8" w:rsidRPr="001B0F0E" w:rsidRDefault="00182FD8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BF4AE2" w:rsidRPr="001B0F0E" w:rsidRDefault="00BF4AE2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C968F6" w:rsidRPr="001B0F0E" w:rsidRDefault="00C968F6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C968F6" w:rsidRPr="001B0F0E" w:rsidRDefault="00C968F6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9C3191" w:rsidRPr="001B0F0E" w:rsidRDefault="009C3191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F469CE" w:rsidRPr="001B0F0E" w:rsidRDefault="00F469CE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5B487F" w:rsidRPr="001B0F0E" w:rsidRDefault="005B487F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5B487F" w:rsidRPr="001B0F0E" w:rsidRDefault="005B487F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9C3191" w:rsidRPr="001B0F0E" w:rsidRDefault="009C3191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4829EC" w:rsidRPr="001B0F0E" w:rsidRDefault="009A346B" w:rsidP="001567BC">
      <w:pPr>
        <w:tabs>
          <w:tab w:val="left" w:pos="851"/>
        </w:tabs>
        <w:jc w:val="center"/>
        <w:rPr>
          <w:b/>
          <w:szCs w:val="28"/>
        </w:rPr>
      </w:pPr>
      <w:r w:rsidRPr="001B0F0E">
        <w:rPr>
          <w:b/>
          <w:szCs w:val="28"/>
        </w:rPr>
        <w:t xml:space="preserve">МОЛЕКУЛЯРНО - </w:t>
      </w:r>
      <w:r w:rsidR="00522D31" w:rsidRPr="001B0F0E">
        <w:rPr>
          <w:b/>
          <w:szCs w:val="28"/>
        </w:rPr>
        <w:t>ГЕНЕТИЧЕСКИЕ ИССЛЕДОВАНИЯ.</w:t>
      </w:r>
    </w:p>
    <w:p w:rsidR="00EF171B" w:rsidRPr="001B0F0E" w:rsidRDefault="00522D31" w:rsidP="001567BC">
      <w:pPr>
        <w:tabs>
          <w:tab w:val="left" w:pos="851"/>
        </w:tabs>
        <w:jc w:val="center"/>
        <w:rPr>
          <w:b/>
          <w:szCs w:val="28"/>
        </w:rPr>
      </w:pPr>
      <w:r w:rsidRPr="001B0F0E">
        <w:rPr>
          <w:b/>
          <w:szCs w:val="28"/>
        </w:rPr>
        <w:t>Определение генетического профиля человека</w:t>
      </w:r>
    </w:p>
    <w:p w:rsidR="00941404" w:rsidRPr="001B0F0E" w:rsidRDefault="00941404" w:rsidP="001567BC">
      <w:pPr>
        <w:tabs>
          <w:tab w:val="left" w:pos="851"/>
        </w:tabs>
        <w:jc w:val="both"/>
        <w:rPr>
          <w:b/>
          <w:szCs w:val="28"/>
        </w:rPr>
      </w:pPr>
    </w:p>
    <w:p w:rsidR="00BC1017" w:rsidRPr="001B0F0E" w:rsidRDefault="00BC1017" w:rsidP="001567BC">
      <w:pPr>
        <w:tabs>
          <w:tab w:val="left" w:pos="851"/>
        </w:tabs>
        <w:jc w:val="both"/>
        <w:rPr>
          <w:b/>
          <w:szCs w:val="28"/>
        </w:rPr>
      </w:pPr>
    </w:p>
    <w:p w:rsidR="001B06F7" w:rsidRPr="001B0F0E" w:rsidRDefault="00BC1017" w:rsidP="001567BC">
      <w:pPr>
        <w:tabs>
          <w:tab w:val="left" w:pos="851"/>
        </w:tabs>
        <w:jc w:val="center"/>
        <w:rPr>
          <w:sz w:val="24"/>
          <w:szCs w:val="24"/>
        </w:rPr>
      </w:pPr>
      <w:proofErr w:type="gramStart"/>
      <w:r w:rsidRPr="001B0F0E">
        <w:rPr>
          <w:b/>
          <w:szCs w:val="28"/>
        </w:rPr>
        <w:t>СТ</w:t>
      </w:r>
      <w:proofErr w:type="gramEnd"/>
      <w:r w:rsidRPr="001B0F0E">
        <w:rPr>
          <w:b/>
          <w:szCs w:val="28"/>
        </w:rPr>
        <w:t xml:space="preserve"> РК</w:t>
      </w:r>
    </w:p>
    <w:p w:rsidR="00182FD8" w:rsidRPr="001B0F0E" w:rsidRDefault="00182FD8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F45F0" w:rsidRPr="001B0F0E" w:rsidRDefault="00CF45F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1701E0" w:rsidRPr="001B0F0E" w:rsidRDefault="001701E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FC7B1A" w:rsidRPr="001B0F0E" w:rsidRDefault="00FC7B1A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D26148" w:rsidRPr="001B0F0E" w:rsidRDefault="00D26148" w:rsidP="001567BC">
      <w:pPr>
        <w:tabs>
          <w:tab w:val="left" w:pos="851"/>
        </w:tabs>
        <w:jc w:val="center"/>
        <w:rPr>
          <w:i/>
          <w:szCs w:val="28"/>
        </w:rPr>
      </w:pPr>
      <w:r w:rsidRPr="001B0F0E">
        <w:rPr>
          <w:i/>
          <w:szCs w:val="28"/>
        </w:rPr>
        <w:t>Настоящий проект стандарта</w:t>
      </w:r>
    </w:p>
    <w:p w:rsidR="00D26148" w:rsidRPr="001B0F0E" w:rsidRDefault="00D26148" w:rsidP="001567BC">
      <w:pPr>
        <w:tabs>
          <w:tab w:val="left" w:pos="851"/>
        </w:tabs>
        <w:jc w:val="center"/>
        <w:rPr>
          <w:i/>
          <w:szCs w:val="28"/>
        </w:rPr>
      </w:pPr>
      <w:r w:rsidRPr="001B0F0E">
        <w:rPr>
          <w:i/>
          <w:szCs w:val="28"/>
        </w:rPr>
        <w:t>не подлежит применению до его утверждения</w:t>
      </w:r>
    </w:p>
    <w:p w:rsidR="00182FD8" w:rsidRPr="001B0F0E" w:rsidRDefault="00182FD8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8B60EF" w:rsidRPr="001B0F0E" w:rsidRDefault="008B60EF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EA5309" w:rsidRPr="001B0F0E" w:rsidRDefault="00EA5309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EA5309" w:rsidRPr="001B0F0E" w:rsidRDefault="00EA5309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0E74F7" w:rsidRPr="001B0F0E" w:rsidRDefault="000E74F7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0E74F7" w:rsidRPr="001B0F0E" w:rsidRDefault="000E74F7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F45F0" w:rsidRPr="001B0F0E" w:rsidRDefault="00CF45F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F45F0" w:rsidRPr="001B0F0E" w:rsidRDefault="00CF45F0" w:rsidP="005D15A1">
      <w:pPr>
        <w:tabs>
          <w:tab w:val="left" w:pos="851"/>
        </w:tabs>
        <w:ind w:firstLine="567"/>
        <w:rPr>
          <w:b/>
          <w:sz w:val="24"/>
          <w:szCs w:val="24"/>
          <w:lang w:val="kk-KZ"/>
        </w:rPr>
      </w:pPr>
    </w:p>
    <w:p w:rsidR="005B487F" w:rsidRPr="001B0F0E" w:rsidRDefault="005B487F" w:rsidP="005D15A1">
      <w:pPr>
        <w:tabs>
          <w:tab w:val="left" w:pos="851"/>
        </w:tabs>
        <w:ind w:firstLine="567"/>
        <w:rPr>
          <w:b/>
          <w:sz w:val="24"/>
          <w:szCs w:val="24"/>
          <w:lang w:val="kk-KZ"/>
        </w:rPr>
      </w:pPr>
    </w:p>
    <w:p w:rsidR="005B487F" w:rsidRPr="001B0F0E" w:rsidRDefault="005B487F" w:rsidP="005D15A1">
      <w:pPr>
        <w:tabs>
          <w:tab w:val="left" w:pos="851"/>
        </w:tabs>
        <w:ind w:firstLine="567"/>
        <w:rPr>
          <w:b/>
          <w:sz w:val="24"/>
          <w:szCs w:val="24"/>
          <w:lang w:val="kk-KZ"/>
        </w:rPr>
      </w:pPr>
    </w:p>
    <w:p w:rsidR="00CF45F0" w:rsidRPr="001B0F0E" w:rsidRDefault="00CF45F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F45F0" w:rsidRPr="001B0F0E" w:rsidRDefault="00CF45F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F45F0" w:rsidRPr="001B0F0E" w:rsidRDefault="00CF45F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2A7849" w:rsidRPr="001B0F0E" w:rsidRDefault="00182FD8" w:rsidP="001567BC">
      <w:pPr>
        <w:tabs>
          <w:tab w:val="left" w:pos="851"/>
        </w:tabs>
        <w:jc w:val="center"/>
        <w:rPr>
          <w:b/>
          <w:szCs w:val="28"/>
        </w:rPr>
      </w:pPr>
      <w:r w:rsidRPr="001B0F0E">
        <w:rPr>
          <w:b/>
          <w:szCs w:val="28"/>
        </w:rPr>
        <w:t xml:space="preserve">Комитет </w:t>
      </w:r>
      <w:r w:rsidR="002A7849" w:rsidRPr="001B0F0E">
        <w:rPr>
          <w:b/>
          <w:szCs w:val="28"/>
        </w:rPr>
        <w:t>техническо</w:t>
      </w:r>
      <w:r w:rsidR="00780F94" w:rsidRPr="001B0F0E">
        <w:rPr>
          <w:b/>
          <w:szCs w:val="28"/>
        </w:rPr>
        <w:t>го</w:t>
      </w:r>
      <w:r w:rsidR="002A7849" w:rsidRPr="001B0F0E">
        <w:rPr>
          <w:b/>
          <w:szCs w:val="28"/>
        </w:rPr>
        <w:t xml:space="preserve"> регулировани</w:t>
      </w:r>
      <w:r w:rsidR="00780F94" w:rsidRPr="001B0F0E">
        <w:rPr>
          <w:b/>
          <w:szCs w:val="28"/>
        </w:rPr>
        <w:t>я</w:t>
      </w:r>
      <w:r w:rsidR="002A7849" w:rsidRPr="001B0F0E">
        <w:rPr>
          <w:b/>
          <w:szCs w:val="28"/>
        </w:rPr>
        <w:t xml:space="preserve"> и</w:t>
      </w:r>
      <w:r w:rsidRPr="001B0F0E">
        <w:rPr>
          <w:b/>
          <w:szCs w:val="28"/>
        </w:rPr>
        <w:t xml:space="preserve"> метрологии</w:t>
      </w:r>
    </w:p>
    <w:p w:rsidR="00182FD8" w:rsidRPr="001B0F0E" w:rsidRDefault="002A7849" w:rsidP="001567BC">
      <w:pPr>
        <w:tabs>
          <w:tab w:val="left" w:pos="851"/>
        </w:tabs>
        <w:jc w:val="center"/>
        <w:rPr>
          <w:b/>
          <w:szCs w:val="28"/>
        </w:rPr>
      </w:pPr>
      <w:r w:rsidRPr="001B0F0E">
        <w:rPr>
          <w:b/>
          <w:szCs w:val="28"/>
        </w:rPr>
        <w:t>Ми</w:t>
      </w:r>
      <w:r w:rsidR="00182FD8" w:rsidRPr="001B0F0E">
        <w:rPr>
          <w:b/>
          <w:szCs w:val="28"/>
        </w:rPr>
        <w:t xml:space="preserve">нистерства </w:t>
      </w:r>
      <w:r w:rsidR="009C3191" w:rsidRPr="001B0F0E">
        <w:rPr>
          <w:b/>
          <w:szCs w:val="28"/>
        </w:rPr>
        <w:t>торговли</w:t>
      </w:r>
      <w:r w:rsidR="00B1575D" w:rsidRPr="001B0F0E">
        <w:rPr>
          <w:b/>
          <w:szCs w:val="28"/>
        </w:rPr>
        <w:t xml:space="preserve"> </w:t>
      </w:r>
      <w:r w:rsidR="00F978F8" w:rsidRPr="001B0F0E">
        <w:rPr>
          <w:b/>
          <w:szCs w:val="28"/>
        </w:rPr>
        <w:t xml:space="preserve">и </w:t>
      </w:r>
      <w:r w:rsidR="009C3191" w:rsidRPr="001B0F0E">
        <w:rPr>
          <w:b/>
          <w:szCs w:val="28"/>
        </w:rPr>
        <w:t>интеграции</w:t>
      </w:r>
      <w:r w:rsidR="00D26148" w:rsidRPr="001B0F0E">
        <w:rPr>
          <w:b/>
          <w:szCs w:val="28"/>
        </w:rPr>
        <w:t xml:space="preserve"> </w:t>
      </w:r>
      <w:r w:rsidR="00182FD8" w:rsidRPr="001B0F0E">
        <w:rPr>
          <w:b/>
          <w:szCs w:val="28"/>
        </w:rPr>
        <w:t>Республики Казахстан</w:t>
      </w:r>
    </w:p>
    <w:p w:rsidR="00182FD8" w:rsidRPr="001B0F0E" w:rsidRDefault="00182FD8" w:rsidP="001567BC">
      <w:pPr>
        <w:tabs>
          <w:tab w:val="left" w:pos="851"/>
        </w:tabs>
        <w:jc w:val="center"/>
        <w:rPr>
          <w:b/>
          <w:szCs w:val="28"/>
        </w:rPr>
      </w:pPr>
      <w:r w:rsidRPr="001B0F0E">
        <w:rPr>
          <w:b/>
          <w:szCs w:val="28"/>
        </w:rPr>
        <w:t>(Госстандарт)</w:t>
      </w:r>
    </w:p>
    <w:p w:rsidR="00182FD8" w:rsidRPr="001B0F0E" w:rsidRDefault="00182FD8" w:rsidP="001567BC">
      <w:pPr>
        <w:tabs>
          <w:tab w:val="left" w:pos="851"/>
        </w:tabs>
        <w:jc w:val="center"/>
        <w:rPr>
          <w:b/>
          <w:szCs w:val="28"/>
        </w:rPr>
      </w:pPr>
    </w:p>
    <w:p w:rsidR="00182FD8" w:rsidRPr="001B0F0E" w:rsidRDefault="003A6520" w:rsidP="001567BC">
      <w:pPr>
        <w:tabs>
          <w:tab w:val="left" w:pos="851"/>
        </w:tabs>
        <w:jc w:val="center"/>
        <w:rPr>
          <w:b/>
          <w:szCs w:val="28"/>
        </w:rPr>
      </w:pPr>
      <w:proofErr w:type="spellStart"/>
      <w:r w:rsidRPr="001B0F0E">
        <w:rPr>
          <w:b/>
          <w:szCs w:val="28"/>
        </w:rPr>
        <w:t>Нур-Султан</w:t>
      </w:r>
      <w:proofErr w:type="spellEnd"/>
    </w:p>
    <w:p w:rsidR="00182FD8" w:rsidRPr="001B0F0E" w:rsidRDefault="00BA764B" w:rsidP="001F29A0">
      <w:pPr>
        <w:tabs>
          <w:tab w:val="left" w:pos="851"/>
        </w:tabs>
        <w:jc w:val="center"/>
        <w:rPr>
          <w:b/>
          <w:szCs w:val="28"/>
        </w:rPr>
      </w:pPr>
      <w:r w:rsidRPr="001B0F0E">
        <w:rPr>
          <w:b/>
          <w:sz w:val="24"/>
          <w:szCs w:val="24"/>
        </w:rPr>
        <w:br w:type="page"/>
      </w:r>
      <w:r w:rsidR="00182FD8" w:rsidRPr="001B0F0E">
        <w:rPr>
          <w:b/>
          <w:szCs w:val="28"/>
        </w:rPr>
        <w:lastRenderedPageBreak/>
        <w:t>Предисловие</w:t>
      </w:r>
    </w:p>
    <w:p w:rsidR="00182FD8" w:rsidRPr="001B0F0E" w:rsidRDefault="00182FD8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5B487F" w:rsidRPr="001B0F0E" w:rsidRDefault="005B487F" w:rsidP="005B487F">
      <w:pPr>
        <w:tabs>
          <w:tab w:val="left" w:pos="851"/>
        </w:tabs>
        <w:ind w:firstLine="567"/>
        <w:jc w:val="both"/>
        <w:rPr>
          <w:b/>
          <w:szCs w:val="28"/>
        </w:rPr>
      </w:pPr>
      <w:r w:rsidRPr="001B0F0E">
        <w:rPr>
          <w:b/>
          <w:szCs w:val="28"/>
        </w:rPr>
        <w:t xml:space="preserve">1 </w:t>
      </w:r>
      <w:proofErr w:type="gramStart"/>
      <w:r w:rsidR="001F29A0" w:rsidRPr="001B0F0E">
        <w:rPr>
          <w:b/>
          <w:szCs w:val="28"/>
        </w:rPr>
        <w:t>ПОДГОТОВЛЕН</w:t>
      </w:r>
      <w:proofErr w:type="gramEnd"/>
      <w:r w:rsidRPr="001B0F0E">
        <w:rPr>
          <w:b/>
          <w:szCs w:val="28"/>
        </w:rPr>
        <w:t xml:space="preserve"> </w:t>
      </w:r>
      <w:r w:rsidRPr="001B0F0E">
        <w:rPr>
          <w:rFonts w:eastAsia="Calibri" w:cs="Arial"/>
          <w:bCs/>
          <w:szCs w:val="28"/>
        </w:rPr>
        <w:t>Товариществом с ограниченной ответственностью «___________»</w:t>
      </w:r>
    </w:p>
    <w:p w:rsidR="005B487F" w:rsidRPr="001B0F0E" w:rsidRDefault="005B487F" w:rsidP="005B487F">
      <w:pPr>
        <w:tabs>
          <w:tab w:val="left" w:pos="851"/>
        </w:tabs>
        <w:ind w:firstLine="567"/>
        <w:jc w:val="both"/>
        <w:rPr>
          <w:b/>
          <w:szCs w:val="28"/>
        </w:rPr>
      </w:pPr>
    </w:p>
    <w:p w:rsidR="005B487F" w:rsidRPr="001B0F0E" w:rsidRDefault="005B487F" w:rsidP="005B487F">
      <w:pPr>
        <w:tabs>
          <w:tab w:val="left" w:pos="851"/>
        </w:tabs>
        <w:ind w:firstLine="567"/>
        <w:jc w:val="both"/>
        <w:rPr>
          <w:rFonts w:eastAsia="Calibri" w:cs="Arial"/>
          <w:bCs/>
          <w:szCs w:val="28"/>
        </w:rPr>
      </w:pPr>
      <w:r w:rsidRPr="001B0F0E">
        <w:rPr>
          <w:rFonts w:eastAsia="Calibri" w:cs="Arial"/>
          <w:b/>
          <w:bCs/>
          <w:szCs w:val="28"/>
          <w:lang w:val="kk-KZ"/>
        </w:rPr>
        <w:t>ВНЕСЕН</w:t>
      </w:r>
      <w:r w:rsidRPr="001B0F0E">
        <w:rPr>
          <w:rFonts w:eastAsia="Calibri" w:cs="Arial"/>
          <w:b/>
          <w:bCs/>
          <w:szCs w:val="28"/>
        </w:rPr>
        <w:t xml:space="preserve"> </w:t>
      </w:r>
      <w:r w:rsidRPr="001B0F0E">
        <w:rPr>
          <w:rFonts w:eastAsia="Calibri" w:cs="Arial"/>
          <w:bCs/>
          <w:szCs w:val="28"/>
        </w:rPr>
        <w:t>Техническим комитетом по стандартизации № 105 «Судебная экспертиза»</w:t>
      </w:r>
    </w:p>
    <w:p w:rsidR="005B487F" w:rsidRPr="001B0F0E" w:rsidRDefault="005B487F" w:rsidP="005B487F">
      <w:pPr>
        <w:tabs>
          <w:tab w:val="left" w:pos="851"/>
        </w:tabs>
        <w:ind w:firstLine="567"/>
        <w:jc w:val="both"/>
        <w:rPr>
          <w:szCs w:val="28"/>
        </w:rPr>
      </w:pPr>
    </w:p>
    <w:p w:rsidR="005B487F" w:rsidRPr="001B0F0E" w:rsidRDefault="005B487F" w:rsidP="005B487F">
      <w:pPr>
        <w:tabs>
          <w:tab w:val="left" w:pos="851"/>
        </w:tabs>
        <w:ind w:firstLine="567"/>
        <w:jc w:val="both"/>
        <w:rPr>
          <w:szCs w:val="28"/>
        </w:rPr>
      </w:pPr>
      <w:r w:rsidRPr="001B0F0E">
        <w:rPr>
          <w:b/>
          <w:szCs w:val="28"/>
        </w:rPr>
        <w:t xml:space="preserve">2 УТВЕРЖДЕН И ВВЕДЕН В ДЕЙСТВИЕ </w:t>
      </w:r>
      <w:r w:rsidR="00D20166" w:rsidRPr="001B0F0E">
        <w:rPr>
          <w:szCs w:val="28"/>
        </w:rPr>
        <w:t>Приказом Председателя Комитета технического регулирования и метрологии Министерства торговли и интеграции Республики Казахстан от</w:t>
      </w:r>
      <w:r w:rsidR="00D20166" w:rsidRPr="001B0F0E">
        <w:rPr>
          <w:szCs w:val="28"/>
          <w:lang w:val="kk-KZ"/>
        </w:rPr>
        <w:t xml:space="preserve"> </w:t>
      </w:r>
      <w:r w:rsidR="001F29A0" w:rsidRPr="001B0F0E">
        <w:rPr>
          <w:szCs w:val="28"/>
        </w:rPr>
        <w:t>……….. года №</w:t>
      </w:r>
    </w:p>
    <w:p w:rsidR="005B487F" w:rsidRPr="001B0F0E" w:rsidRDefault="005B487F" w:rsidP="005B487F">
      <w:pPr>
        <w:tabs>
          <w:tab w:val="left" w:pos="851"/>
        </w:tabs>
        <w:ind w:firstLine="567"/>
        <w:jc w:val="both"/>
        <w:rPr>
          <w:szCs w:val="28"/>
        </w:rPr>
      </w:pPr>
    </w:p>
    <w:p w:rsidR="005B487F" w:rsidRPr="001B0F0E" w:rsidRDefault="005B487F" w:rsidP="005B487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1B0F0E">
        <w:rPr>
          <w:rFonts w:eastAsia="Calibri" w:cs="Arial"/>
          <w:b/>
          <w:bCs/>
          <w:szCs w:val="28"/>
        </w:rPr>
        <w:t>3</w:t>
      </w:r>
      <w:proofErr w:type="gramStart"/>
      <w:r w:rsidRPr="001B0F0E">
        <w:rPr>
          <w:rFonts w:eastAsia="Calibri" w:cs="Arial"/>
          <w:bCs/>
          <w:szCs w:val="28"/>
        </w:rPr>
        <w:t xml:space="preserve"> </w:t>
      </w:r>
      <w:r w:rsidR="001F29A0" w:rsidRPr="001B0F0E">
        <w:rPr>
          <w:rFonts w:eastAsia="Calibri" w:cs="Arial"/>
          <w:bCs/>
          <w:szCs w:val="28"/>
        </w:rPr>
        <w:t>В</w:t>
      </w:r>
      <w:proofErr w:type="gramEnd"/>
      <w:r w:rsidR="001F29A0" w:rsidRPr="001B0F0E">
        <w:rPr>
          <w:rFonts w:eastAsia="Calibri" w:cs="Arial"/>
          <w:bCs/>
          <w:szCs w:val="28"/>
        </w:rPr>
        <w:t xml:space="preserve"> настоящем стандарте реализованы положения Закона Республики Казахстан «О стандартизации» от 5 октября 2018 года № 183-</w:t>
      </w:r>
      <w:r w:rsidR="001F29A0" w:rsidRPr="001B0F0E">
        <w:rPr>
          <w:rFonts w:eastAsia="Calibri" w:cs="Arial"/>
          <w:bCs/>
          <w:szCs w:val="28"/>
          <w:lang w:val="en-US"/>
        </w:rPr>
        <w:t>IV</w:t>
      </w:r>
      <w:r w:rsidR="0098589A" w:rsidRPr="001B0F0E" w:rsidDel="001F29A0">
        <w:rPr>
          <w:rFonts w:eastAsia="Calibri" w:cs="Arial"/>
          <w:bCs/>
          <w:szCs w:val="28"/>
        </w:rPr>
        <w:t xml:space="preserve"> </w:t>
      </w:r>
      <w:r w:rsidRPr="001B0F0E">
        <w:rPr>
          <w:szCs w:val="28"/>
        </w:rPr>
        <w:t xml:space="preserve"> </w:t>
      </w:r>
    </w:p>
    <w:p w:rsidR="005B487F" w:rsidRPr="001B0F0E" w:rsidRDefault="005B487F" w:rsidP="005B487F">
      <w:pPr>
        <w:tabs>
          <w:tab w:val="left" w:pos="851"/>
        </w:tabs>
        <w:ind w:firstLine="567"/>
        <w:jc w:val="both"/>
        <w:rPr>
          <w:b/>
          <w:szCs w:val="28"/>
          <w:lang w:val="kk-KZ"/>
        </w:rPr>
      </w:pPr>
    </w:p>
    <w:p w:rsidR="005B487F" w:rsidRPr="001B0F0E" w:rsidRDefault="005B487F" w:rsidP="005B487F">
      <w:pPr>
        <w:tabs>
          <w:tab w:val="left" w:pos="851"/>
        </w:tabs>
        <w:ind w:firstLine="567"/>
        <w:jc w:val="both"/>
        <w:rPr>
          <w:szCs w:val="28"/>
          <w:lang w:val="kk-KZ"/>
        </w:rPr>
      </w:pPr>
      <w:r w:rsidRPr="001B0F0E">
        <w:rPr>
          <w:b/>
          <w:szCs w:val="28"/>
        </w:rPr>
        <w:t>4 ВВЕДЕН ВПЕРВЫЕ</w:t>
      </w:r>
    </w:p>
    <w:p w:rsidR="005B487F" w:rsidRPr="001B0F0E" w:rsidRDefault="005B487F" w:rsidP="005B487F">
      <w:pPr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522D31" w:rsidRPr="001B0F0E" w:rsidRDefault="00522D31" w:rsidP="005B487F">
      <w:pPr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5B487F" w:rsidRPr="001B0F0E" w:rsidRDefault="00D20166" w:rsidP="005B487F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1B0F0E">
        <w:rPr>
          <w:i/>
          <w:iCs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</w:t>
      </w:r>
    </w:p>
    <w:p w:rsidR="005B487F" w:rsidRPr="001B0F0E" w:rsidRDefault="005B487F" w:rsidP="005B487F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E7249A" w:rsidRPr="001B0F0E" w:rsidRDefault="00E7249A" w:rsidP="002809B1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E7249A" w:rsidRPr="001B0F0E" w:rsidRDefault="00E7249A" w:rsidP="002809B1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E7249A" w:rsidRPr="001B0F0E" w:rsidRDefault="00E7249A" w:rsidP="002809B1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CF45F0" w:rsidRPr="001B0F0E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CF45F0" w:rsidRPr="001B0F0E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CF45F0" w:rsidRPr="001B0F0E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CF45F0" w:rsidRPr="001B0F0E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655499" w:rsidRPr="001B0F0E" w:rsidRDefault="00655499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655499" w:rsidRPr="001B0F0E" w:rsidRDefault="00655499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CF45F0" w:rsidRPr="001B0F0E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CF45F0" w:rsidRPr="001B0F0E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655499" w:rsidRPr="001B0F0E" w:rsidRDefault="00D20166" w:rsidP="002809B1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1B0F0E">
        <w:rPr>
          <w:szCs w:val="28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  <w:r w:rsidR="00655499" w:rsidRPr="001B0F0E">
        <w:rPr>
          <w:sz w:val="24"/>
          <w:szCs w:val="24"/>
        </w:rPr>
        <w:br w:type="page"/>
      </w:r>
    </w:p>
    <w:p w:rsidR="00655499" w:rsidRPr="001B0F0E" w:rsidRDefault="00655499" w:rsidP="002809B1">
      <w:pPr>
        <w:tabs>
          <w:tab w:val="left" w:pos="851"/>
        </w:tabs>
        <w:ind w:firstLine="567"/>
        <w:jc w:val="both"/>
        <w:rPr>
          <w:sz w:val="24"/>
          <w:szCs w:val="24"/>
        </w:rPr>
        <w:sectPr w:rsidR="00655499" w:rsidRPr="001B0F0E" w:rsidSect="00114D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continuous"/>
          <w:pgSz w:w="11906" w:h="16838" w:code="9"/>
          <w:pgMar w:top="1418" w:right="1418" w:bottom="1418" w:left="1134" w:header="1020" w:footer="1020" w:gutter="0"/>
          <w:pgNumType w:fmt="upperRoman" w:start="1"/>
          <w:cols w:space="708"/>
          <w:titlePg/>
          <w:docGrid w:linePitch="381"/>
        </w:sectPr>
      </w:pPr>
    </w:p>
    <w:p w:rsidR="004536C7" w:rsidRPr="001B0F0E" w:rsidRDefault="004536C7" w:rsidP="005D15A1">
      <w:pPr>
        <w:tabs>
          <w:tab w:val="left" w:pos="851"/>
          <w:tab w:val="left" w:pos="5580"/>
        </w:tabs>
        <w:ind w:firstLine="567"/>
        <w:jc w:val="center"/>
        <w:rPr>
          <w:b/>
          <w:szCs w:val="28"/>
        </w:rPr>
      </w:pPr>
      <w:r w:rsidRPr="001B0F0E">
        <w:rPr>
          <w:b/>
          <w:szCs w:val="28"/>
        </w:rPr>
        <w:lastRenderedPageBreak/>
        <w:t>НАЦИОНАЛЬНЫЙ СТАНДАРТ РЕСПУБЛИКИ КАЗАХСТАН</w:t>
      </w:r>
    </w:p>
    <w:p w:rsidR="004536C7" w:rsidRPr="001B0F0E" w:rsidRDefault="004536C7" w:rsidP="005D15A1">
      <w:pPr>
        <w:pBdr>
          <w:top w:val="single" w:sz="4" w:space="1" w:color="auto"/>
        </w:pBdr>
        <w:tabs>
          <w:tab w:val="left" w:pos="851"/>
        </w:tabs>
        <w:ind w:firstLine="567"/>
        <w:jc w:val="center"/>
        <w:rPr>
          <w:b/>
          <w:sz w:val="24"/>
          <w:szCs w:val="24"/>
        </w:rPr>
      </w:pPr>
    </w:p>
    <w:p w:rsidR="00881E3E" w:rsidRPr="001B0F0E" w:rsidRDefault="009A346B" w:rsidP="005D15A1">
      <w:pPr>
        <w:tabs>
          <w:tab w:val="left" w:pos="851"/>
        </w:tabs>
        <w:ind w:firstLine="567"/>
        <w:jc w:val="center"/>
        <w:rPr>
          <w:b/>
          <w:szCs w:val="28"/>
        </w:rPr>
      </w:pPr>
      <w:r w:rsidRPr="001B0F0E">
        <w:rPr>
          <w:b/>
          <w:szCs w:val="28"/>
        </w:rPr>
        <w:t xml:space="preserve">МОЛЕКУЛЯРНО - </w:t>
      </w:r>
      <w:r w:rsidR="00522D31" w:rsidRPr="001B0F0E">
        <w:rPr>
          <w:b/>
          <w:szCs w:val="28"/>
        </w:rPr>
        <w:t>ГЕНЕТИЧЕСКИЕ ИССЛЕДОВАНИЯ. Определение генетического профиля человека</w:t>
      </w:r>
    </w:p>
    <w:p w:rsidR="00BC1017" w:rsidRPr="001B0F0E" w:rsidRDefault="00BC1017" w:rsidP="005D15A1">
      <w:pPr>
        <w:pBdr>
          <w:bottom w:val="single" w:sz="4" w:space="1" w:color="auto"/>
        </w:pBdr>
        <w:tabs>
          <w:tab w:val="left" w:pos="851"/>
        </w:tabs>
        <w:ind w:firstLine="567"/>
        <w:jc w:val="center"/>
        <w:rPr>
          <w:szCs w:val="28"/>
        </w:rPr>
      </w:pPr>
    </w:p>
    <w:p w:rsidR="004536C7" w:rsidRPr="001B0F0E" w:rsidRDefault="004536C7" w:rsidP="005D15A1">
      <w:pPr>
        <w:tabs>
          <w:tab w:val="left" w:pos="851"/>
        </w:tabs>
        <w:ind w:firstLine="567"/>
        <w:jc w:val="right"/>
        <w:rPr>
          <w:b/>
          <w:szCs w:val="28"/>
        </w:rPr>
      </w:pPr>
      <w:r w:rsidRPr="001B0F0E">
        <w:rPr>
          <w:b/>
          <w:szCs w:val="28"/>
        </w:rPr>
        <w:t>Дата введения</w:t>
      </w:r>
      <w:proofErr w:type="gramStart"/>
      <w:r w:rsidR="002B695E" w:rsidRPr="001B0F0E">
        <w:rPr>
          <w:b/>
          <w:szCs w:val="28"/>
        </w:rPr>
        <w:t xml:space="preserve"> </w:t>
      </w:r>
      <w:r w:rsidR="006312F5" w:rsidRPr="001B0F0E">
        <w:rPr>
          <w:b/>
          <w:szCs w:val="28"/>
        </w:rPr>
        <w:t>____</w:t>
      </w:r>
      <w:r w:rsidR="00CB504A" w:rsidRPr="001B0F0E">
        <w:rPr>
          <w:b/>
          <w:szCs w:val="28"/>
          <w:lang w:val="kk-KZ"/>
        </w:rPr>
        <w:t>-</w:t>
      </w:r>
      <w:r w:rsidR="006312F5" w:rsidRPr="001B0F0E">
        <w:rPr>
          <w:b/>
          <w:szCs w:val="28"/>
        </w:rPr>
        <w:t>__</w:t>
      </w:r>
      <w:r w:rsidR="00CB504A" w:rsidRPr="001B0F0E">
        <w:rPr>
          <w:b/>
          <w:szCs w:val="28"/>
          <w:lang w:val="kk-KZ"/>
        </w:rPr>
        <w:t>-</w:t>
      </w:r>
      <w:r w:rsidR="006312F5" w:rsidRPr="001B0F0E">
        <w:rPr>
          <w:b/>
          <w:szCs w:val="28"/>
        </w:rPr>
        <w:t>__</w:t>
      </w:r>
      <w:proofErr w:type="gramEnd"/>
    </w:p>
    <w:p w:rsidR="004536C7" w:rsidRPr="001B0F0E" w:rsidRDefault="004536C7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BC1017" w:rsidRPr="001B0F0E" w:rsidRDefault="00BC1017" w:rsidP="00B74CBD">
      <w:pPr>
        <w:pStyle w:val="1"/>
        <w:keepNext w:val="0"/>
        <w:widowControl w:val="0"/>
        <w:numPr>
          <w:ilvl w:val="0"/>
          <w:numId w:val="1"/>
        </w:numPr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</w:rPr>
      </w:pPr>
      <w:r w:rsidRPr="001B0F0E">
        <w:rPr>
          <w:rFonts w:ascii="Times New Roman" w:hAnsi="Times New Roman"/>
        </w:rPr>
        <w:t>Область применения</w:t>
      </w:r>
    </w:p>
    <w:p w:rsidR="00BC1017" w:rsidRPr="001B0F0E" w:rsidRDefault="00BC1017" w:rsidP="002809B1">
      <w:pPr>
        <w:tabs>
          <w:tab w:val="left" w:pos="851"/>
        </w:tabs>
        <w:ind w:firstLine="567"/>
        <w:jc w:val="both"/>
      </w:pPr>
    </w:p>
    <w:p w:rsidR="00BB5009" w:rsidRPr="001B0F0E" w:rsidRDefault="00581305" w:rsidP="00522D31">
      <w:pPr>
        <w:shd w:val="clear" w:color="auto" w:fill="FFFFFF"/>
        <w:tabs>
          <w:tab w:val="left" w:pos="709"/>
        </w:tabs>
        <w:ind w:firstLine="567"/>
        <w:contextualSpacing/>
        <w:jc w:val="both"/>
        <w:rPr>
          <w:szCs w:val="28"/>
          <w:shd w:val="clear" w:color="auto" w:fill="FFFFFF"/>
        </w:rPr>
      </w:pPr>
      <w:r w:rsidRPr="001B0F0E">
        <w:rPr>
          <w:szCs w:val="28"/>
          <w:shd w:val="clear" w:color="auto" w:fill="FFFFFF"/>
        </w:rPr>
        <w:t>Настоящий стандарт устанавливает порядок (последовательность) действий, осуществляемых экспертом или специалистом при производстве молекулярно-генетических исследований, направленных на установление генетического профиля человека из биологических объектов (кровь, слюна, кость, сперма, смешанные пятна, волосы, мышечная ткань, а также иные ткани и выделения).</w:t>
      </w:r>
    </w:p>
    <w:p w:rsidR="00522D31" w:rsidRPr="001B0F0E" w:rsidRDefault="00522D31" w:rsidP="00522D31">
      <w:pPr>
        <w:shd w:val="clear" w:color="auto" w:fill="FFFFFF"/>
        <w:tabs>
          <w:tab w:val="left" w:pos="709"/>
        </w:tabs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Установленный настоящим стандартом порядок действий направлен на повышение качества производства молекулярно</w:t>
      </w:r>
      <w:r w:rsidR="009A346B" w:rsidRPr="001B0F0E">
        <w:rPr>
          <w:szCs w:val="28"/>
        </w:rPr>
        <w:t xml:space="preserve"> </w:t>
      </w:r>
      <w:r w:rsidRPr="001B0F0E">
        <w:rPr>
          <w:szCs w:val="28"/>
        </w:rPr>
        <w:t>-</w:t>
      </w:r>
      <w:r w:rsidR="009A346B" w:rsidRPr="001B0F0E">
        <w:rPr>
          <w:szCs w:val="28"/>
        </w:rPr>
        <w:t xml:space="preserve"> </w:t>
      </w:r>
      <w:r w:rsidRPr="001B0F0E">
        <w:rPr>
          <w:szCs w:val="28"/>
        </w:rPr>
        <w:t>генетических исследований, унификацию методики исследования и получения качественного и достоверно значимого результата исследования (генетического профиля из исследуемого объекта).</w:t>
      </w:r>
    </w:p>
    <w:p w:rsidR="00522D31" w:rsidRPr="001B0F0E" w:rsidRDefault="00522D31" w:rsidP="00522D31">
      <w:pPr>
        <w:shd w:val="clear" w:color="auto" w:fill="FFFFFF"/>
        <w:tabs>
          <w:tab w:val="left" w:pos="709"/>
        </w:tabs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Настоящий стандарт предназначен для применения судебными экспертами и специалистами</w:t>
      </w:r>
      <w:r w:rsidR="00BB5009" w:rsidRPr="001B0F0E">
        <w:rPr>
          <w:szCs w:val="28"/>
        </w:rPr>
        <w:t xml:space="preserve"> </w:t>
      </w:r>
      <w:r w:rsidRPr="001B0F0E">
        <w:rPr>
          <w:szCs w:val="28"/>
        </w:rPr>
        <w:t>-</w:t>
      </w:r>
      <w:r w:rsidR="00BB5009" w:rsidRPr="001B0F0E">
        <w:rPr>
          <w:szCs w:val="28"/>
        </w:rPr>
        <w:t xml:space="preserve"> </w:t>
      </w:r>
      <w:r w:rsidRPr="001B0F0E">
        <w:rPr>
          <w:szCs w:val="28"/>
        </w:rPr>
        <w:t xml:space="preserve">криминалистами органов внутренних дел, осуществляющими </w:t>
      </w:r>
      <w:r w:rsidR="009A346B" w:rsidRPr="001B0F0E">
        <w:rPr>
          <w:szCs w:val="28"/>
        </w:rPr>
        <w:t xml:space="preserve">молекулярно - </w:t>
      </w:r>
      <w:r w:rsidRPr="001B0F0E">
        <w:rPr>
          <w:szCs w:val="28"/>
        </w:rPr>
        <w:t xml:space="preserve">генетические исследования и геномную регистрацию, сотрудниками научных организаций, осуществляющими </w:t>
      </w:r>
      <w:r w:rsidR="009A346B" w:rsidRPr="001B0F0E">
        <w:rPr>
          <w:szCs w:val="28"/>
        </w:rPr>
        <w:t xml:space="preserve">молекулярно - </w:t>
      </w:r>
      <w:r w:rsidRPr="001B0F0E">
        <w:rPr>
          <w:szCs w:val="28"/>
        </w:rPr>
        <w:t>генетические исследования, а также другими заинтересованными лицами.</w:t>
      </w:r>
    </w:p>
    <w:p w:rsidR="007A5E63" w:rsidRPr="001B0F0E" w:rsidRDefault="007A5E63" w:rsidP="002809B1">
      <w:pPr>
        <w:tabs>
          <w:tab w:val="left" w:pos="851"/>
        </w:tabs>
        <w:ind w:firstLine="567"/>
        <w:jc w:val="both"/>
      </w:pPr>
    </w:p>
    <w:p w:rsidR="00BC1017" w:rsidRPr="001B0F0E" w:rsidRDefault="00BC1017" w:rsidP="00B74CBD">
      <w:pPr>
        <w:pStyle w:val="1"/>
        <w:keepNext w:val="0"/>
        <w:widowControl w:val="0"/>
        <w:numPr>
          <w:ilvl w:val="0"/>
          <w:numId w:val="1"/>
        </w:numPr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</w:rPr>
      </w:pPr>
      <w:r w:rsidRPr="001B0F0E">
        <w:rPr>
          <w:rFonts w:ascii="Times New Roman" w:hAnsi="Times New Roman"/>
        </w:rPr>
        <w:t>Нормативные ссылки</w:t>
      </w:r>
    </w:p>
    <w:p w:rsidR="00BC1017" w:rsidRPr="001B0F0E" w:rsidRDefault="00BC1017" w:rsidP="002809B1">
      <w:pPr>
        <w:widowControl w:val="0"/>
        <w:tabs>
          <w:tab w:val="left" w:pos="851"/>
        </w:tabs>
        <w:ind w:firstLine="567"/>
        <w:jc w:val="both"/>
      </w:pPr>
    </w:p>
    <w:p w:rsidR="00BC1017" w:rsidRPr="001B0F0E" w:rsidRDefault="00BC1017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1B0F0E">
        <w:rPr>
          <w:szCs w:val="28"/>
        </w:rPr>
        <w:t xml:space="preserve">Для применения настоящего </w:t>
      </w:r>
      <w:r w:rsidR="00120FE3" w:rsidRPr="001B0F0E">
        <w:rPr>
          <w:szCs w:val="28"/>
        </w:rPr>
        <w:t>с</w:t>
      </w:r>
      <w:r w:rsidRPr="001B0F0E">
        <w:rPr>
          <w:szCs w:val="28"/>
        </w:rPr>
        <w:t xml:space="preserve">тандарта необходимы следующие ссылочные </w:t>
      </w:r>
      <w:r w:rsidR="00B112A1" w:rsidRPr="001B0F0E">
        <w:rPr>
          <w:szCs w:val="28"/>
        </w:rPr>
        <w:t>документы по стандартизации</w:t>
      </w:r>
      <w:r w:rsidRPr="001B0F0E">
        <w:rPr>
          <w:szCs w:val="28"/>
        </w:rPr>
        <w:t>:</w:t>
      </w:r>
    </w:p>
    <w:p w:rsidR="00522D31" w:rsidRPr="001B0F0E" w:rsidRDefault="00522D31" w:rsidP="00522D31">
      <w:pPr>
        <w:shd w:val="clear" w:color="auto" w:fill="FFFFFF"/>
        <w:tabs>
          <w:tab w:val="left" w:pos="709"/>
        </w:tabs>
        <w:ind w:firstLine="567"/>
        <w:contextualSpacing/>
        <w:jc w:val="both"/>
        <w:rPr>
          <w:szCs w:val="28"/>
        </w:rPr>
      </w:pPr>
      <w:proofErr w:type="gramStart"/>
      <w:r w:rsidRPr="001B0F0E">
        <w:rPr>
          <w:szCs w:val="28"/>
        </w:rPr>
        <w:t>СТ</w:t>
      </w:r>
      <w:proofErr w:type="gramEnd"/>
      <w:r w:rsidRPr="001B0F0E">
        <w:rPr>
          <w:szCs w:val="28"/>
        </w:rPr>
        <w:t xml:space="preserve"> РК «</w:t>
      </w:r>
      <w:r w:rsidR="009A346B" w:rsidRPr="001B0F0E">
        <w:rPr>
          <w:szCs w:val="28"/>
        </w:rPr>
        <w:t xml:space="preserve">Молекулярно - </w:t>
      </w:r>
      <w:r w:rsidRPr="001B0F0E">
        <w:rPr>
          <w:szCs w:val="28"/>
        </w:rPr>
        <w:t>генетические исследования. Термины и определения»</w:t>
      </w:r>
      <w:r w:rsidR="00BB5009" w:rsidRPr="001B0F0E">
        <w:rPr>
          <w:rStyle w:val="afe"/>
          <w:szCs w:val="28"/>
        </w:rPr>
        <w:footnoteReference w:id="1"/>
      </w:r>
      <w:r w:rsidRPr="001B0F0E">
        <w:rPr>
          <w:szCs w:val="28"/>
        </w:rPr>
        <w:t>.</w:t>
      </w:r>
    </w:p>
    <w:p w:rsidR="005C2BB4" w:rsidRPr="001B0F0E" w:rsidRDefault="00BB5009" w:rsidP="002809B1">
      <w:pPr>
        <w:widowControl w:val="0"/>
        <w:tabs>
          <w:tab w:val="left" w:pos="-1276"/>
          <w:tab w:val="center" w:pos="-567"/>
          <w:tab w:val="left" w:pos="851"/>
        </w:tabs>
        <w:ind w:firstLine="567"/>
        <w:jc w:val="both"/>
        <w:rPr>
          <w:szCs w:val="28"/>
        </w:rPr>
      </w:pPr>
      <w:proofErr w:type="gramStart"/>
      <w:r w:rsidRPr="001B0F0E">
        <w:rPr>
          <w:szCs w:val="28"/>
        </w:rPr>
        <w:t>СТ</w:t>
      </w:r>
      <w:proofErr w:type="gramEnd"/>
      <w:r w:rsidRPr="001B0F0E">
        <w:rPr>
          <w:szCs w:val="28"/>
        </w:rPr>
        <w:t xml:space="preserve"> РК </w:t>
      </w:r>
      <w:r w:rsidR="009A346B" w:rsidRPr="001B0F0E">
        <w:rPr>
          <w:szCs w:val="28"/>
        </w:rPr>
        <w:t xml:space="preserve">Молекулярно - </w:t>
      </w:r>
      <w:r w:rsidRPr="001B0F0E">
        <w:rPr>
          <w:szCs w:val="28"/>
        </w:rPr>
        <w:t>генетические исследования. Наименования генетических маркеров. (STR-локусов)</w:t>
      </w:r>
      <w:r w:rsidRPr="001B0F0E">
        <w:rPr>
          <w:rStyle w:val="afe"/>
          <w:szCs w:val="28"/>
        </w:rPr>
        <w:t>1</w:t>
      </w:r>
      <w:r w:rsidRPr="001B0F0E">
        <w:rPr>
          <w:szCs w:val="28"/>
        </w:rPr>
        <w:t>.</w:t>
      </w:r>
    </w:p>
    <w:p w:rsidR="00BB5009" w:rsidRPr="001B0F0E" w:rsidRDefault="00BB5009" w:rsidP="002809B1">
      <w:pPr>
        <w:widowControl w:val="0"/>
        <w:tabs>
          <w:tab w:val="left" w:pos="-1276"/>
          <w:tab w:val="center" w:pos="-567"/>
          <w:tab w:val="left" w:pos="851"/>
        </w:tabs>
        <w:ind w:firstLine="567"/>
        <w:jc w:val="both"/>
        <w:rPr>
          <w:rFonts w:eastAsia="TimesNewRoman"/>
          <w:szCs w:val="28"/>
        </w:rPr>
      </w:pPr>
    </w:p>
    <w:p w:rsidR="00F54D43" w:rsidRPr="001B0F0E" w:rsidRDefault="00966A3B" w:rsidP="002809B1">
      <w:pPr>
        <w:tabs>
          <w:tab w:val="left" w:pos="9356"/>
        </w:tabs>
        <w:ind w:right="1" w:firstLine="567"/>
        <w:jc w:val="both"/>
        <w:rPr>
          <w:sz w:val="24"/>
          <w:szCs w:val="24"/>
        </w:rPr>
      </w:pPr>
      <w:r w:rsidRPr="001B0F0E">
        <w:rPr>
          <w:sz w:val="24"/>
          <w:szCs w:val="24"/>
        </w:rPr>
        <w:t xml:space="preserve">Примечание -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состоянию на текущий год и соответствующим периодически издаваемым информационным указателям, опубликованным в текущем </w:t>
      </w:r>
      <w:r w:rsidRPr="001B0F0E">
        <w:rPr>
          <w:sz w:val="24"/>
          <w:szCs w:val="24"/>
        </w:rPr>
        <w:lastRenderedPageBreak/>
        <w:t>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B112A1" w:rsidRPr="001B0F0E" w:rsidRDefault="00B112A1" w:rsidP="002809B1">
      <w:pPr>
        <w:widowControl w:val="0"/>
        <w:tabs>
          <w:tab w:val="left" w:pos="-1276"/>
          <w:tab w:val="center" w:pos="-567"/>
          <w:tab w:val="left" w:pos="851"/>
        </w:tabs>
        <w:ind w:firstLine="567"/>
        <w:jc w:val="both"/>
        <w:rPr>
          <w:snapToGrid w:val="0"/>
          <w:szCs w:val="28"/>
        </w:rPr>
      </w:pPr>
    </w:p>
    <w:p w:rsidR="00522D31" w:rsidRPr="001B0F0E" w:rsidRDefault="00522D31" w:rsidP="00B74CBD">
      <w:pPr>
        <w:pStyle w:val="afb"/>
        <w:numPr>
          <w:ilvl w:val="0"/>
          <w:numId w:val="1"/>
        </w:numPr>
        <w:tabs>
          <w:tab w:val="left" w:pos="709"/>
          <w:tab w:val="left" w:pos="993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F0E">
        <w:rPr>
          <w:rFonts w:ascii="Times New Roman" w:hAnsi="Times New Roman"/>
          <w:b/>
          <w:sz w:val="28"/>
          <w:szCs w:val="28"/>
        </w:rPr>
        <w:t>Термины, определения, обозначения и сокращения</w:t>
      </w:r>
    </w:p>
    <w:p w:rsidR="00522D31" w:rsidRPr="001B0F0E" w:rsidRDefault="00522D31" w:rsidP="00522D31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22D31" w:rsidRPr="001B0F0E" w:rsidRDefault="00522D31" w:rsidP="00522D31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1B0F0E">
        <w:rPr>
          <w:rFonts w:ascii="Times New Roman" w:hAnsi="Times New Roman"/>
          <w:b/>
          <w:sz w:val="28"/>
          <w:szCs w:val="28"/>
        </w:rPr>
        <w:t>3.1 Термины и определения</w:t>
      </w:r>
    </w:p>
    <w:p w:rsidR="00522D31" w:rsidRPr="001B0F0E" w:rsidRDefault="00522D31" w:rsidP="00522D31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22D31" w:rsidRPr="001B0F0E" w:rsidRDefault="00522D31" w:rsidP="00522D31">
      <w:pPr>
        <w:ind w:firstLine="567"/>
        <w:jc w:val="both"/>
        <w:rPr>
          <w:szCs w:val="28"/>
        </w:rPr>
      </w:pPr>
      <w:r w:rsidRPr="001B0F0E">
        <w:rPr>
          <w:szCs w:val="28"/>
        </w:rPr>
        <w:t xml:space="preserve">В настоящем стандарте применяются термины по </w:t>
      </w:r>
      <w:r w:rsidR="00BB5009" w:rsidRPr="001B0F0E">
        <w:rPr>
          <w:szCs w:val="28"/>
        </w:rPr>
        <w:br/>
      </w:r>
      <w:proofErr w:type="gramStart"/>
      <w:r w:rsidRPr="001B0F0E">
        <w:rPr>
          <w:szCs w:val="28"/>
        </w:rPr>
        <w:t>СТ</w:t>
      </w:r>
      <w:proofErr w:type="gramEnd"/>
      <w:r w:rsidRPr="001B0F0E">
        <w:rPr>
          <w:szCs w:val="28"/>
        </w:rPr>
        <w:t xml:space="preserve"> РК «Молекулярно</w:t>
      </w:r>
      <w:r w:rsidR="00BB5009" w:rsidRPr="001B0F0E">
        <w:rPr>
          <w:szCs w:val="28"/>
        </w:rPr>
        <w:t xml:space="preserve"> </w:t>
      </w:r>
      <w:r w:rsidRPr="001B0F0E">
        <w:rPr>
          <w:szCs w:val="28"/>
        </w:rPr>
        <w:t>-генетические исследования. Термины и определения»</w:t>
      </w:r>
      <w:r w:rsidR="00221311" w:rsidRPr="001B0F0E">
        <w:rPr>
          <w:szCs w:val="28"/>
          <w:vertAlign w:val="superscript"/>
        </w:rPr>
        <w:t>1</w:t>
      </w:r>
      <w:r w:rsidR="00221311" w:rsidRPr="001B0F0E">
        <w:rPr>
          <w:szCs w:val="28"/>
        </w:rPr>
        <w:t>.</w:t>
      </w:r>
    </w:p>
    <w:p w:rsidR="00522D31" w:rsidRPr="001B0F0E" w:rsidRDefault="00522D31" w:rsidP="00522D31">
      <w:pPr>
        <w:ind w:firstLine="567"/>
        <w:contextualSpacing/>
        <w:jc w:val="both"/>
        <w:rPr>
          <w:rFonts w:eastAsia="Calibri"/>
          <w:b/>
          <w:szCs w:val="28"/>
        </w:rPr>
      </w:pPr>
    </w:p>
    <w:p w:rsidR="00522D31" w:rsidRPr="001B0F0E" w:rsidRDefault="00522D31" w:rsidP="00522D31">
      <w:pPr>
        <w:ind w:firstLine="567"/>
        <w:contextualSpacing/>
        <w:jc w:val="both"/>
        <w:rPr>
          <w:rFonts w:eastAsia="Calibri"/>
          <w:b/>
          <w:szCs w:val="28"/>
        </w:rPr>
      </w:pPr>
      <w:r w:rsidRPr="001B0F0E">
        <w:rPr>
          <w:rFonts w:eastAsia="Calibri"/>
          <w:b/>
          <w:szCs w:val="28"/>
        </w:rPr>
        <w:t>3.2 Обозначения и сокращения</w:t>
      </w:r>
    </w:p>
    <w:p w:rsidR="00522D31" w:rsidRPr="001B0F0E" w:rsidRDefault="00522D31" w:rsidP="00522D31">
      <w:pPr>
        <w:ind w:firstLine="567"/>
        <w:contextualSpacing/>
        <w:jc w:val="both"/>
        <w:rPr>
          <w:szCs w:val="28"/>
        </w:rPr>
      </w:pPr>
    </w:p>
    <w:p w:rsidR="00522D31" w:rsidRPr="001B0F0E" w:rsidRDefault="00522D31" w:rsidP="00522D31">
      <w:pPr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В настоящем стандарте применяются следующие обозначения и сокращения:</w:t>
      </w:r>
    </w:p>
    <w:p w:rsidR="00522D31" w:rsidRPr="001B0F0E" w:rsidRDefault="00522D31" w:rsidP="00522D31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b/>
          <w:sz w:val="28"/>
          <w:szCs w:val="28"/>
        </w:rPr>
        <w:t xml:space="preserve">ДНК: </w:t>
      </w:r>
      <w:r w:rsidRPr="001B0F0E">
        <w:rPr>
          <w:rFonts w:ascii="Times New Roman" w:hAnsi="Times New Roman"/>
          <w:sz w:val="28"/>
          <w:szCs w:val="28"/>
        </w:rPr>
        <w:t>Дезоксирибонуклеиновая кислота.</w:t>
      </w:r>
    </w:p>
    <w:p w:rsidR="00522D31" w:rsidRPr="001B0F0E" w:rsidRDefault="00522D31" w:rsidP="00522D31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b/>
          <w:sz w:val="28"/>
          <w:szCs w:val="28"/>
        </w:rPr>
        <w:t xml:space="preserve">ПЦР: </w:t>
      </w:r>
      <w:proofErr w:type="spellStart"/>
      <w:r w:rsidRPr="001B0F0E">
        <w:rPr>
          <w:rFonts w:ascii="Times New Roman" w:hAnsi="Times New Roman"/>
          <w:sz w:val="28"/>
          <w:szCs w:val="28"/>
        </w:rPr>
        <w:t>Полимеразная</w:t>
      </w:r>
      <w:proofErr w:type="spellEnd"/>
      <w:r w:rsidRPr="001B0F0E">
        <w:rPr>
          <w:rFonts w:ascii="Times New Roman" w:hAnsi="Times New Roman"/>
          <w:sz w:val="28"/>
          <w:szCs w:val="28"/>
        </w:rPr>
        <w:t xml:space="preserve"> цепная реакция.</w:t>
      </w:r>
    </w:p>
    <w:p w:rsidR="00522D31" w:rsidRPr="001B0F0E" w:rsidRDefault="00522D31" w:rsidP="00522D31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22D31" w:rsidRPr="001B0F0E" w:rsidRDefault="00522D31" w:rsidP="00B74CBD">
      <w:pPr>
        <w:pStyle w:val="1"/>
        <w:keepLines/>
        <w:numPr>
          <w:ilvl w:val="0"/>
          <w:numId w:val="1"/>
        </w:numPr>
        <w:tabs>
          <w:tab w:val="left" w:pos="851"/>
        </w:tabs>
        <w:spacing w:before="0" w:after="0"/>
        <w:ind w:firstLine="567"/>
        <w:contextualSpacing/>
        <w:jc w:val="both"/>
        <w:rPr>
          <w:rFonts w:ascii="Times New Roman" w:hAnsi="Times New Roman"/>
        </w:rPr>
      </w:pPr>
      <w:r w:rsidRPr="001B0F0E">
        <w:rPr>
          <w:rFonts w:ascii="Times New Roman" w:hAnsi="Times New Roman"/>
        </w:rPr>
        <w:t>Лабораторное оборудование, техника, расходные материалы и реактивы</w:t>
      </w:r>
    </w:p>
    <w:p w:rsidR="00522D31" w:rsidRPr="001B0F0E" w:rsidRDefault="00522D31" w:rsidP="00522D31">
      <w:pPr>
        <w:keepNext/>
        <w:ind w:firstLine="567"/>
        <w:contextualSpacing/>
        <w:jc w:val="both"/>
        <w:rPr>
          <w:szCs w:val="28"/>
        </w:rPr>
      </w:pPr>
    </w:p>
    <w:p w:rsidR="00522D31" w:rsidRPr="001B0F0E" w:rsidRDefault="00522D31" w:rsidP="00522D31">
      <w:pPr>
        <w:keepNext/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4.1</w:t>
      </w:r>
      <w:proofErr w:type="gramStart"/>
      <w:r w:rsidRPr="001B0F0E">
        <w:rPr>
          <w:szCs w:val="28"/>
        </w:rPr>
        <w:t xml:space="preserve"> Д</w:t>
      </w:r>
      <w:proofErr w:type="gramEnd"/>
      <w:r w:rsidRPr="001B0F0E">
        <w:rPr>
          <w:szCs w:val="28"/>
        </w:rPr>
        <w:t xml:space="preserve">ля проведения </w:t>
      </w:r>
      <w:r w:rsidR="009A346B" w:rsidRPr="001B0F0E">
        <w:rPr>
          <w:szCs w:val="28"/>
        </w:rPr>
        <w:t xml:space="preserve">молекулярно - </w:t>
      </w:r>
      <w:r w:rsidRPr="001B0F0E">
        <w:rPr>
          <w:szCs w:val="28"/>
        </w:rPr>
        <w:t>генетических исследований в лаборатории необходимо наличие следующего основного лабораторного оборудования и техники, расходных материалов и реактивов:</w:t>
      </w:r>
    </w:p>
    <w:p w:rsidR="00522D31" w:rsidRPr="001B0F0E" w:rsidRDefault="00522D31" w:rsidP="00B74CBD">
      <w:pPr>
        <w:pStyle w:val="afb"/>
        <w:keepNext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генетический анализатор (</w:t>
      </w:r>
      <w:proofErr w:type="spellStart"/>
      <w:r w:rsidRPr="001B0F0E">
        <w:rPr>
          <w:rFonts w:ascii="Times New Roman" w:hAnsi="Times New Roman"/>
          <w:sz w:val="28"/>
          <w:szCs w:val="28"/>
        </w:rPr>
        <w:t>секвенатор</w:t>
      </w:r>
      <w:proofErr w:type="spellEnd"/>
      <w:r w:rsidRPr="001B0F0E">
        <w:rPr>
          <w:rFonts w:ascii="Times New Roman" w:hAnsi="Times New Roman"/>
          <w:sz w:val="28"/>
          <w:szCs w:val="28"/>
        </w:rPr>
        <w:t>);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szCs w:val="28"/>
        </w:rPr>
        <w:t>прибор для проведения количественного и качественного анализа ДНК (ПЦР в реальном времени);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proofErr w:type="spellStart"/>
      <w:r w:rsidRPr="001B0F0E">
        <w:rPr>
          <w:rFonts w:eastAsia="Calibri"/>
          <w:szCs w:val="28"/>
        </w:rPr>
        <w:t>амплификатор</w:t>
      </w:r>
      <w:proofErr w:type="spellEnd"/>
      <w:r w:rsidRPr="001B0F0E">
        <w:rPr>
          <w:rFonts w:eastAsia="Calibri"/>
          <w:szCs w:val="28"/>
        </w:rPr>
        <w:t xml:space="preserve"> (</w:t>
      </w:r>
      <w:proofErr w:type="spellStart"/>
      <w:r w:rsidRPr="001B0F0E">
        <w:rPr>
          <w:rFonts w:eastAsia="Calibri"/>
          <w:szCs w:val="28"/>
        </w:rPr>
        <w:t>термоциклер</w:t>
      </w:r>
      <w:proofErr w:type="spellEnd"/>
      <w:r w:rsidRPr="001B0F0E">
        <w:rPr>
          <w:rFonts w:eastAsia="Calibri"/>
          <w:szCs w:val="28"/>
        </w:rPr>
        <w:t>);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proofErr w:type="spellStart"/>
      <w:r w:rsidRPr="001B0F0E">
        <w:rPr>
          <w:rFonts w:eastAsia="Calibri"/>
          <w:szCs w:val="28"/>
        </w:rPr>
        <w:t>ПЦР-бокс</w:t>
      </w:r>
      <w:proofErr w:type="spellEnd"/>
      <w:r w:rsidRPr="001B0F0E">
        <w:rPr>
          <w:rFonts w:eastAsia="Calibri"/>
          <w:szCs w:val="28"/>
        </w:rPr>
        <w:t xml:space="preserve"> или ламинарный бокс с бактерицидным облучателем;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термостат твердотельный;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proofErr w:type="spellStart"/>
      <w:r w:rsidRPr="001B0F0E">
        <w:rPr>
          <w:rFonts w:eastAsia="Calibri"/>
          <w:szCs w:val="28"/>
        </w:rPr>
        <w:t>термошейкер</w:t>
      </w:r>
      <w:proofErr w:type="spellEnd"/>
      <w:r w:rsidRPr="001B0F0E">
        <w:rPr>
          <w:rFonts w:eastAsia="Calibri"/>
          <w:szCs w:val="28"/>
        </w:rPr>
        <w:t>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центрифуга/</w:t>
      </w:r>
      <w:proofErr w:type="spellStart"/>
      <w:r w:rsidRPr="001B0F0E">
        <w:rPr>
          <w:rFonts w:eastAsia="Calibri"/>
          <w:szCs w:val="28"/>
        </w:rPr>
        <w:t>вортекс</w:t>
      </w:r>
      <w:proofErr w:type="spellEnd"/>
      <w:r w:rsidRPr="001B0F0E">
        <w:rPr>
          <w:rFonts w:eastAsia="Calibri"/>
          <w:szCs w:val="28"/>
        </w:rPr>
        <w:t xml:space="preserve"> 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центрифуга со сменными насадками для различных носителей (плашка, пробирка) и объемов пробирок;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мельница (гомогенизатор) для дезинтеграции объектов;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дозаторы переменного объема;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бинокулярный световой микроскоп;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система для ультратонкой очистки воды;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реактивы для установления наличия и определения видовой принадлежности биологического объекта;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lastRenderedPageBreak/>
        <w:t>реактивы для выделения ДНК;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реактивы для амплификации ДНК;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реактивы для качественного и количественного анализа ДНК (ПЦР в реальном времени;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 xml:space="preserve">реактивы для капиллярного электрофореза или </w:t>
      </w:r>
      <w:proofErr w:type="spellStart"/>
      <w:r w:rsidRPr="001B0F0E">
        <w:rPr>
          <w:rFonts w:eastAsia="Calibri"/>
          <w:szCs w:val="28"/>
        </w:rPr>
        <w:t>детекции</w:t>
      </w:r>
      <w:proofErr w:type="spellEnd"/>
      <w:r w:rsidRPr="001B0F0E">
        <w:rPr>
          <w:rFonts w:eastAsia="Calibri"/>
          <w:szCs w:val="28"/>
        </w:rPr>
        <w:t>;</w:t>
      </w:r>
    </w:p>
    <w:p w:rsidR="00522D31" w:rsidRPr="001B0F0E" w:rsidRDefault="00522D31" w:rsidP="00B74CBD">
      <w:pPr>
        <w:numPr>
          <w:ilvl w:val="2"/>
          <w:numId w:val="20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расходные материалы и одноразовая посуда.</w:t>
      </w:r>
    </w:p>
    <w:p w:rsidR="00522D31" w:rsidRPr="001B0F0E" w:rsidRDefault="00522D31" w:rsidP="00522D31">
      <w:pPr>
        <w:tabs>
          <w:tab w:val="left" w:pos="851"/>
          <w:tab w:val="left" w:pos="993"/>
        </w:tabs>
        <w:ind w:firstLine="567"/>
        <w:contextualSpacing/>
        <w:jc w:val="both"/>
        <w:rPr>
          <w:rFonts w:eastAsia="Calibri"/>
          <w:szCs w:val="28"/>
        </w:rPr>
      </w:pPr>
      <w:r w:rsidRPr="001B0F0E">
        <w:rPr>
          <w:rFonts w:eastAsia="Calibri"/>
          <w:szCs w:val="28"/>
        </w:rPr>
        <w:t>4.2</w:t>
      </w:r>
      <w:proofErr w:type="gramStart"/>
      <w:r w:rsidRPr="001B0F0E">
        <w:rPr>
          <w:rFonts w:eastAsia="Calibri"/>
          <w:szCs w:val="28"/>
        </w:rPr>
        <w:t xml:space="preserve"> Д</w:t>
      </w:r>
      <w:proofErr w:type="gramEnd"/>
      <w:r w:rsidRPr="001B0F0E">
        <w:rPr>
          <w:rFonts w:eastAsia="Calibri"/>
          <w:szCs w:val="28"/>
        </w:rPr>
        <w:t>ля проведения исследований помимо основного лабораторного оборудования и техники, расходных материалов и реактивов может быть использовано дополнительное (вспомогательное) лабораторное оборудование и техника, расходные материалы и реактивы.</w:t>
      </w:r>
    </w:p>
    <w:p w:rsidR="00522D31" w:rsidRPr="001B0F0E" w:rsidRDefault="00522D31" w:rsidP="00522D31">
      <w:pPr>
        <w:tabs>
          <w:tab w:val="left" w:pos="851"/>
          <w:tab w:val="left" w:pos="993"/>
        </w:tabs>
        <w:ind w:firstLine="567"/>
        <w:contextualSpacing/>
        <w:jc w:val="both"/>
        <w:rPr>
          <w:rFonts w:eastAsia="Calibri"/>
          <w:szCs w:val="28"/>
        </w:rPr>
      </w:pPr>
    </w:p>
    <w:p w:rsidR="00522D31" w:rsidRPr="001B0F0E" w:rsidRDefault="00522D31" w:rsidP="00522D31">
      <w:pPr>
        <w:tabs>
          <w:tab w:val="left" w:pos="851"/>
          <w:tab w:val="left" w:pos="993"/>
        </w:tabs>
        <w:ind w:firstLine="567"/>
        <w:contextualSpacing/>
        <w:jc w:val="both"/>
        <w:rPr>
          <w:rFonts w:eastAsia="Calibri"/>
          <w:sz w:val="24"/>
          <w:szCs w:val="24"/>
        </w:rPr>
      </w:pPr>
      <w:r w:rsidRPr="001B0F0E">
        <w:rPr>
          <w:rFonts w:eastAsia="Calibri"/>
          <w:sz w:val="24"/>
          <w:szCs w:val="24"/>
        </w:rPr>
        <w:t xml:space="preserve">Примечание - Перечень дополнительного оборудования и требования к нему устанавливаются внутренними документами лабораторий, и может варьироваться в зависимости от имеющейся нагрузки и объема работ. </w:t>
      </w:r>
    </w:p>
    <w:p w:rsidR="00522D31" w:rsidRPr="001B0F0E" w:rsidRDefault="00522D31" w:rsidP="00522D31">
      <w:pPr>
        <w:tabs>
          <w:tab w:val="left" w:pos="851"/>
          <w:tab w:val="left" w:pos="993"/>
        </w:tabs>
        <w:ind w:firstLine="567"/>
        <w:contextualSpacing/>
        <w:jc w:val="both"/>
        <w:rPr>
          <w:rFonts w:eastAsia="Calibri"/>
          <w:szCs w:val="28"/>
        </w:rPr>
      </w:pPr>
    </w:p>
    <w:p w:rsidR="00522D31" w:rsidRPr="001B0F0E" w:rsidRDefault="00522D31" w:rsidP="00B74CBD">
      <w:pPr>
        <w:pStyle w:val="afb"/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F0E">
        <w:rPr>
          <w:rFonts w:ascii="Times New Roman" w:hAnsi="Times New Roman"/>
          <w:b/>
          <w:sz w:val="28"/>
          <w:szCs w:val="28"/>
        </w:rPr>
        <w:t xml:space="preserve">Требования по защите исследуемых проб от загрязнений. </w:t>
      </w:r>
      <w:proofErr w:type="spellStart"/>
      <w:r w:rsidRPr="001B0F0E">
        <w:rPr>
          <w:rFonts w:ascii="Times New Roman" w:hAnsi="Times New Roman"/>
          <w:b/>
          <w:sz w:val="28"/>
          <w:szCs w:val="28"/>
        </w:rPr>
        <w:t>Антиконтаминационные</w:t>
      </w:r>
      <w:proofErr w:type="spellEnd"/>
      <w:r w:rsidRPr="001B0F0E">
        <w:rPr>
          <w:rFonts w:ascii="Times New Roman" w:hAnsi="Times New Roman"/>
          <w:b/>
          <w:sz w:val="28"/>
          <w:szCs w:val="28"/>
        </w:rPr>
        <w:t xml:space="preserve"> мероприятия</w:t>
      </w:r>
    </w:p>
    <w:p w:rsidR="00522D31" w:rsidRPr="001B0F0E" w:rsidRDefault="00522D31" w:rsidP="00522D31">
      <w:pPr>
        <w:pStyle w:val="afb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22D31" w:rsidRPr="001B0F0E" w:rsidRDefault="00522D31" w:rsidP="00522D31">
      <w:pPr>
        <w:pStyle w:val="afb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5.1</w:t>
      </w:r>
      <w:proofErr w:type="gramStart"/>
      <w:r w:rsidRPr="001B0F0E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1B0F0E">
        <w:rPr>
          <w:rFonts w:ascii="Times New Roman" w:hAnsi="Times New Roman"/>
          <w:sz w:val="28"/>
          <w:szCs w:val="28"/>
        </w:rPr>
        <w:t xml:space="preserve"> лабораториях, где проводятся молекулярно</w:t>
      </w:r>
      <w:r w:rsidR="00BB5009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-</w:t>
      </w:r>
      <w:r w:rsidR="00BB5009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 xml:space="preserve">генетические исследования на постоянной основе должны проводиться мероприятия для поддержания стерильных асептических условий, предупреждения и исключения контаминации объектов исследования. </w:t>
      </w:r>
    </w:p>
    <w:p w:rsidR="00522D31" w:rsidRPr="001B0F0E" w:rsidRDefault="00522D31" w:rsidP="00522D31">
      <w:pPr>
        <w:pStyle w:val="afb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5.2 Перечень </w:t>
      </w:r>
      <w:proofErr w:type="spellStart"/>
      <w:r w:rsidRPr="001B0F0E">
        <w:rPr>
          <w:rFonts w:ascii="Times New Roman" w:hAnsi="Times New Roman"/>
          <w:sz w:val="28"/>
          <w:szCs w:val="28"/>
        </w:rPr>
        <w:t>антиконтаминационных</w:t>
      </w:r>
      <w:proofErr w:type="spellEnd"/>
      <w:r w:rsidRPr="001B0F0E">
        <w:rPr>
          <w:rFonts w:ascii="Times New Roman" w:hAnsi="Times New Roman"/>
          <w:sz w:val="28"/>
          <w:szCs w:val="28"/>
        </w:rPr>
        <w:t xml:space="preserve"> мероприятий включает в себя следующие минимальные требования:</w:t>
      </w:r>
    </w:p>
    <w:p w:rsidR="00522D31" w:rsidRPr="001B0F0E" w:rsidRDefault="00221311" w:rsidP="00B74CBD">
      <w:pPr>
        <w:pStyle w:val="afb"/>
        <w:numPr>
          <w:ilvl w:val="0"/>
          <w:numId w:val="9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п</w:t>
      </w:r>
      <w:r w:rsidR="00522D31" w:rsidRPr="001B0F0E">
        <w:rPr>
          <w:rFonts w:ascii="Times New Roman" w:hAnsi="Times New Roman"/>
          <w:sz w:val="28"/>
          <w:szCs w:val="28"/>
        </w:rPr>
        <w:t xml:space="preserve">еренос оборудования, мебели, халатов и других средств защиты, расходных материалов и реактивов из одной зоны в </w:t>
      </w:r>
      <w:proofErr w:type="gramStart"/>
      <w:r w:rsidR="00522D31" w:rsidRPr="001B0F0E">
        <w:rPr>
          <w:rFonts w:ascii="Times New Roman" w:hAnsi="Times New Roman"/>
          <w:sz w:val="28"/>
          <w:szCs w:val="28"/>
        </w:rPr>
        <w:t>другое</w:t>
      </w:r>
      <w:proofErr w:type="gramEnd"/>
      <w:r w:rsidR="00522D31" w:rsidRPr="001B0F0E">
        <w:rPr>
          <w:rFonts w:ascii="Times New Roman" w:hAnsi="Times New Roman"/>
          <w:sz w:val="28"/>
          <w:szCs w:val="28"/>
        </w:rPr>
        <w:t xml:space="preserve"> не допускается;</w:t>
      </w:r>
    </w:p>
    <w:p w:rsidR="00522D31" w:rsidRPr="001B0F0E" w:rsidRDefault="00221311" w:rsidP="00B74CBD">
      <w:pPr>
        <w:pStyle w:val="afb"/>
        <w:numPr>
          <w:ilvl w:val="0"/>
          <w:numId w:val="9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в</w:t>
      </w:r>
      <w:r w:rsidR="00522D31" w:rsidRPr="001B0F0E">
        <w:rPr>
          <w:rFonts w:ascii="Times New Roman" w:hAnsi="Times New Roman"/>
          <w:sz w:val="28"/>
          <w:szCs w:val="28"/>
        </w:rPr>
        <w:t xml:space="preserve">се работы должны проводиться в одноразовых </w:t>
      </w:r>
      <w:proofErr w:type="spellStart"/>
      <w:r w:rsidR="00522D31" w:rsidRPr="001B0F0E">
        <w:rPr>
          <w:rFonts w:ascii="Times New Roman" w:hAnsi="Times New Roman"/>
          <w:sz w:val="28"/>
          <w:szCs w:val="28"/>
        </w:rPr>
        <w:t>неопудренных</w:t>
      </w:r>
      <w:proofErr w:type="spellEnd"/>
      <w:r w:rsidR="00522D31" w:rsidRPr="001B0F0E">
        <w:rPr>
          <w:rFonts w:ascii="Times New Roman" w:hAnsi="Times New Roman"/>
          <w:sz w:val="28"/>
          <w:szCs w:val="28"/>
        </w:rPr>
        <w:t xml:space="preserve"> перчатках;</w:t>
      </w:r>
    </w:p>
    <w:p w:rsidR="00522D31" w:rsidRPr="001B0F0E" w:rsidRDefault="00221311" w:rsidP="00B74CBD">
      <w:pPr>
        <w:pStyle w:val="afb"/>
        <w:numPr>
          <w:ilvl w:val="0"/>
          <w:numId w:val="9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в</w:t>
      </w:r>
      <w:r w:rsidR="00522D31" w:rsidRPr="001B0F0E">
        <w:rPr>
          <w:rFonts w:ascii="Times New Roman" w:hAnsi="Times New Roman"/>
          <w:sz w:val="28"/>
          <w:szCs w:val="28"/>
        </w:rPr>
        <w:t>се зоны, в которых проводятся исследования, должны быть обеспечены бактерицидными облучателями. Рабочие помещения должны обрабатываться до начала работы и после окончания работы. Время обработки не менее 30</w:t>
      </w:r>
      <w:r w:rsidRPr="001B0F0E">
        <w:rPr>
          <w:rFonts w:ascii="Times New Roman" w:hAnsi="Times New Roman"/>
          <w:sz w:val="28"/>
          <w:szCs w:val="28"/>
        </w:rPr>
        <w:t xml:space="preserve"> </w:t>
      </w:r>
      <w:r w:rsidR="00522D31" w:rsidRPr="001B0F0E">
        <w:rPr>
          <w:rFonts w:ascii="Times New Roman" w:hAnsi="Times New Roman"/>
          <w:sz w:val="28"/>
          <w:szCs w:val="28"/>
        </w:rPr>
        <w:t>-</w:t>
      </w:r>
      <w:r w:rsidRPr="001B0F0E">
        <w:rPr>
          <w:rFonts w:ascii="Times New Roman" w:hAnsi="Times New Roman"/>
          <w:sz w:val="28"/>
          <w:szCs w:val="28"/>
        </w:rPr>
        <w:t xml:space="preserve"> </w:t>
      </w:r>
      <w:r w:rsidR="00522D31" w:rsidRPr="001B0F0E">
        <w:rPr>
          <w:rFonts w:ascii="Times New Roman" w:hAnsi="Times New Roman"/>
          <w:sz w:val="28"/>
          <w:szCs w:val="28"/>
        </w:rPr>
        <w:t>45 минут;</w:t>
      </w:r>
    </w:p>
    <w:p w:rsidR="00522D31" w:rsidRPr="001B0F0E" w:rsidRDefault="00221311" w:rsidP="00B74CBD">
      <w:pPr>
        <w:pStyle w:val="afb"/>
        <w:numPr>
          <w:ilvl w:val="0"/>
          <w:numId w:val="9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р</w:t>
      </w:r>
      <w:r w:rsidR="00522D31" w:rsidRPr="001B0F0E">
        <w:rPr>
          <w:rFonts w:ascii="Times New Roman" w:hAnsi="Times New Roman"/>
          <w:sz w:val="28"/>
          <w:szCs w:val="28"/>
        </w:rPr>
        <w:t>абочие места должны обрабатываться после окончания работы дезинфицирующими средствами;</w:t>
      </w:r>
    </w:p>
    <w:p w:rsidR="00522D31" w:rsidRPr="001B0F0E" w:rsidRDefault="00221311" w:rsidP="00B74CBD">
      <w:pPr>
        <w:pStyle w:val="afb"/>
        <w:numPr>
          <w:ilvl w:val="0"/>
          <w:numId w:val="9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л</w:t>
      </w:r>
      <w:r w:rsidR="00522D31" w:rsidRPr="001B0F0E">
        <w:rPr>
          <w:rFonts w:ascii="Times New Roman" w:hAnsi="Times New Roman"/>
          <w:sz w:val="28"/>
          <w:szCs w:val="28"/>
        </w:rPr>
        <w:t>абораторные инструменты обрабатываются посредством применения физических и химических методов стерилизации, в частности с применением высокотемпературной обработки, обработки ультрафиолетовым и иным видом излучения, применением различных химических веще</w:t>
      </w:r>
      <w:proofErr w:type="gramStart"/>
      <w:r w:rsidR="00522D31" w:rsidRPr="001B0F0E">
        <w:rPr>
          <w:rFonts w:ascii="Times New Roman" w:hAnsi="Times New Roman"/>
          <w:sz w:val="28"/>
          <w:szCs w:val="28"/>
        </w:rPr>
        <w:t>ств дл</w:t>
      </w:r>
      <w:proofErr w:type="gramEnd"/>
      <w:r w:rsidR="00522D31" w:rsidRPr="001B0F0E">
        <w:rPr>
          <w:rFonts w:ascii="Times New Roman" w:hAnsi="Times New Roman"/>
          <w:sz w:val="28"/>
          <w:szCs w:val="28"/>
        </w:rPr>
        <w:t>я дезинфекции и стерилизации в жидком состоянии;</w:t>
      </w:r>
    </w:p>
    <w:p w:rsidR="00522D31" w:rsidRPr="001B0F0E" w:rsidRDefault="00221311" w:rsidP="00B74CBD">
      <w:pPr>
        <w:pStyle w:val="afb"/>
        <w:numPr>
          <w:ilvl w:val="0"/>
          <w:numId w:val="9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р</w:t>
      </w:r>
      <w:r w:rsidR="00522D31" w:rsidRPr="001B0F0E">
        <w:rPr>
          <w:rFonts w:ascii="Times New Roman" w:hAnsi="Times New Roman"/>
          <w:sz w:val="28"/>
          <w:szCs w:val="28"/>
        </w:rPr>
        <w:t>еакционные смеси для амплификации ДНК готовятся в ПЦР</w:t>
      </w:r>
      <w:r w:rsidR="00BB5009" w:rsidRPr="001B0F0E">
        <w:rPr>
          <w:rFonts w:ascii="Times New Roman" w:hAnsi="Times New Roman"/>
          <w:sz w:val="28"/>
          <w:szCs w:val="28"/>
        </w:rPr>
        <w:t xml:space="preserve"> </w:t>
      </w:r>
      <w:r w:rsidR="00522D31" w:rsidRPr="001B0F0E">
        <w:rPr>
          <w:rFonts w:ascii="Times New Roman" w:hAnsi="Times New Roman"/>
          <w:sz w:val="28"/>
          <w:szCs w:val="28"/>
        </w:rPr>
        <w:t>-</w:t>
      </w:r>
      <w:r w:rsidR="00BB5009" w:rsidRPr="001B0F0E">
        <w:rPr>
          <w:rFonts w:ascii="Times New Roman" w:hAnsi="Times New Roman"/>
          <w:sz w:val="28"/>
          <w:szCs w:val="28"/>
        </w:rPr>
        <w:t xml:space="preserve"> </w:t>
      </w:r>
      <w:r w:rsidR="00522D31" w:rsidRPr="001B0F0E">
        <w:rPr>
          <w:rFonts w:ascii="Times New Roman" w:hAnsi="Times New Roman"/>
          <w:sz w:val="28"/>
          <w:szCs w:val="28"/>
        </w:rPr>
        <w:t>боксе или ламинарном боксе;</w:t>
      </w:r>
    </w:p>
    <w:p w:rsidR="00522D31" w:rsidRPr="001B0F0E" w:rsidRDefault="00221311" w:rsidP="00B74CBD">
      <w:pPr>
        <w:pStyle w:val="afb"/>
        <w:numPr>
          <w:ilvl w:val="0"/>
          <w:numId w:val="9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lastRenderedPageBreak/>
        <w:t>о</w:t>
      </w:r>
      <w:r w:rsidR="00522D31" w:rsidRPr="001B0F0E">
        <w:rPr>
          <w:rFonts w:ascii="Times New Roman" w:hAnsi="Times New Roman"/>
          <w:sz w:val="28"/>
          <w:szCs w:val="28"/>
        </w:rPr>
        <w:t>дноразовые наконечники пипеток должны быть заменены не только после каждого объекта исследования, но и после каждого забора различных растворов. «Выдувание» остатков из пипеток не допустимо;</w:t>
      </w:r>
    </w:p>
    <w:p w:rsidR="00522D31" w:rsidRPr="001B0F0E" w:rsidRDefault="00221311" w:rsidP="00B74CBD">
      <w:pPr>
        <w:pStyle w:val="afb"/>
        <w:numPr>
          <w:ilvl w:val="0"/>
          <w:numId w:val="9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п</w:t>
      </w:r>
      <w:r w:rsidR="00522D31" w:rsidRPr="001B0F0E">
        <w:rPr>
          <w:rFonts w:ascii="Times New Roman" w:hAnsi="Times New Roman"/>
          <w:sz w:val="28"/>
          <w:szCs w:val="28"/>
        </w:rPr>
        <w:t>еред открытием крышки пробирки раствор должен быть осажден со стенок и крышки центрифугированием;</w:t>
      </w:r>
    </w:p>
    <w:p w:rsidR="00522D31" w:rsidRPr="001B0F0E" w:rsidRDefault="00221311" w:rsidP="00B74CBD">
      <w:pPr>
        <w:pStyle w:val="afb"/>
        <w:numPr>
          <w:ilvl w:val="0"/>
          <w:numId w:val="9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и</w:t>
      </w:r>
      <w:r w:rsidR="00522D31" w:rsidRPr="001B0F0E">
        <w:rPr>
          <w:rFonts w:ascii="Times New Roman" w:hAnsi="Times New Roman"/>
          <w:sz w:val="28"/>
          <w:szCs w:val="28"/>
        </w:rPr>
        <w:t xml:space="preserve">сследование </w:t>
      </w:r>
      <w:proofErr w:type="spellStart"/>
      <w:r w:rsidR="00522D31" w:rsidRPr="001B0F0E">
        <w:rPr>
          <w:rFonts w:ascii="Times New Roman" w:hAnsi="Times New Roman"/>
          <w:sz w:val="28"/>
          <w:szCs w:val="28"/>
        </w:rPr>
        <w:t>референтных</w:t>
      </w:r>
      <w:proofErr w:type="spellEnd"/>
      <w:r w:rsidR="00522D31" w:rsidRPr="001B0F0E">
        <w:rPr>
          <w:rFonts w:ascii="Times New Roman" w:hAnsi="Times New Roman"/>
          <w:sz w:val="28"/>
          <w:szCs w:val="28"/>
        </w:rPr>
        <w:t xml:space="preserve"> образцов и биологических следов должно осуществляться раздельно в целях исключения перекрестной контаминации.</w:t>
      </w:r>
    </w:p>
    <w:p w:rsidR="00B1575D" w:rsidRPr="001B0F0E" w:rsidRDefault="00522D31" w:rsidP="00221311">
      <w:pPr>
        <w:tabs>
          <w:tab w:val="left" w:pos="851"/>
        </w:tabs>
        <w:ind w:firstLine="567"/>
        <w:jc w:val="both"/>
        <w:rPr>
          <w:szCs w:val="28"/>
        </w:rPr>
      </w:pPr>
      <w:r w:rsidRPr="001B0F0E">
        <w:rPr>
          <w:szCs w:val="28"/>
        </w:rPr>
        <w:t>5.3</w:t>
      </w:r>
      <w:proofErr w:type="gramStart"/>
      <w:r w:rsidRPr="001B0F0E">
        <w:rPr>
          <w:szCs w:val="28"/>
        </w:rPr>
        <w:t xml:space="preserve"> </w:t>
      </w:r>
      <w:r w:rsidR="001567BC" w:rsidRPr="001B0F0E">
        <w:rPr>
          <w:szCs w:val="28"/>
        </w:rPr>
        <w:t>В</w:t>
      </w:r>
      <w:proofErr w:type="gramEnd"/>
      <w:r w:rsidR="001567BC" w:rsidRPr="001B0F0E">
        <w:rPr>
          <w:szCs w:val="28"/>
        </w:rPr>
        <w:t xml:space="preserve"> перечне </w:t>
      </w:r>
      <w:r w:rsidRPr="001B0F0E">
        <w:rPr>
          <w:szCs w:val="28"/>
        </w:rPr>
        <w:t>указанны</w:t>
      </w:r>
      <w:r w:rsidR="001567BC" w:rsidRPr="001B0F0E">
        <w:rPr>
          <w:szCs w:val="28"/>
        </w:rPr>
        <w:t>е</w:t>
      </w:r>
      <w:r w:rsidRPr="001B0F0E">
        <w:rPr>
          <w:szCs w:val="28"/>
        </w:rPr>
        <w:t xml:space="preserve"> в 5.2 включены основные мероприятия, направленные на предупреждение и профилактику контаминации объектов исследования. При необходимости перечень может быть дополнен.</w:t>
      </w:r>
    </w:p>
    <w:p w:rsidR="00522D31" w:rsidRPr="001B0F0E" w:rsidRDefault="00522D31" w:rsidP="00522D31">
      <w:pPr>
        <w:tabs>
          <w:tab w:val="left" w:pos="851"/>
        </w:tabs>
        <w:jc w:val="center"/>
        <w:rPr>
          <w:szCs w:val="28"/>
        </w:rPr>
      </w:pPr>
    </w:p>
    <w:p w:rsidR="00522D31" w:rsidRPr="001B0F0E" w:rsidRDefault="00522D31" w:rsidP="00B74CBD">
      <w:pPr>
        <w:pStyle w:val="afb"/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F0E">
        <w:rPr>
          <w:rFonts w:ascii="Times New Roman" w:hAnsi="Times New Roman"/>
          <w:b/>
          <w:sz w:val="28"/>
          <w:szCs w:val="28"/>
        </w:rPr>
        <w:t>Объекты исследования</w:t>
      </w:r>
    </w:p>
    <w:p w:rsidR="00522D31" w:rsidRPr="001B0F0E" w:rsidRDefault="00522D31" w:rsidP="00522D31">
      <w:pPr>
        <w:pStyle w:val="afb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522D31" w:rsidRPr="001B0F0E" w:rsidRDefault="00522D31" w:rsidP="00522D31">
      <w:pPr>
        <w:ind w:firstLine="567"/>
        <w:contextualSpacing/>
        <w:jc w:val="both"/>
        <w:rPr>
          <w:szCs w:val="24"/>
        </w:rPr>
      </w:pPr>
      <w:r w:rsidRPr="001B0F0E">
        <w:rPr>
          <w:szCs w:val="24"/>
        </w:rPr>
        <w:t xml:space="preserve">6.1 Объекты исследования могут быть представлены как различными тканями человека (кости, мышца, хрящевая ткань, сухожилия, фрагменты внутренних органов человека, волосы и т.д.), так и биологическими следами на различных предметах-носителях (клетки эпителия, крови, выделений человека), а также фрагментами тканей в парафиновых блоках. </w:t>
      </w:r>
    </w:p>
    <w:p w:rsidR="00522D31" w:rsidRPr="001B0F0E" w:rsidRDefault="00522D31" w:rsidP="00522D31">
      <w:pPr>
        <w:ind w:firstLine="567"/>
        <w:contextualSpacing/>
        <w:jc w:val="both"/>
        <w:rPr>
          <w:szCs w:val="24"/>
        </w:rPr>
      </w:pPr>
      <w:r w:rsidRPr="001B0F0E">
        <w:rPr>
          <w:szCs w:val="28"/>
        </w:rPr>
        <w:t>6.2</w:t>
      </w:r>
      <w:proofErr w:type="gramStart"/>
      <w:r w:rsidRPr="001B0F0E">
        <w:rPr>
          <w:szCs w:val="28"/>
        </w:rPr>
        <w:t xml:space="preserve"> Н</w:t>
      </w:r>
      <w:proofErr w:type="gramEnd"/>
      <w:r w:rsidRPr="001B0F0E">
        <w:rPr>
          <w:szCs w:val="28"/>
        </w:rPr>
        <w:t>аиболее распространенными в практике объектами биологического происхождения, из которых чаще всего выделяется ДНК, являются такие объекты, как:</w:t>
      </w:r>
    </w:p>
    <w:p w:rsidR="00522D31" w:rsidRPr="001B0F0E" w:rsidRDefault="00522D31" w:rsidP="00B74CBD">
      <w:pPr>
        <w:pStyle w:val="afb"/>
        <w:widowControl w:val="0"/>
        <w:numPr>
          <w:ilvl w:val="0"/>
          <w:numId w:val="10"/>
        </w:numPr>
        <w:snapToGri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кровь в</w:t>
      </w:r>
      <w:r w:rsidRPr="001B0F0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жидком и высушенном виде, в том числе пятна крови на различных предметах</w:t>
      </w:r>
      <w:r w:rsidR="001567BC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-</w:t>
      </w:r>
      <w:r w:rsidR="001567BC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носителях;</w:t>
      </w:r>
    </w:p>
    <w:p w:rsidR="00522D31" w:rsidRPr="001B0F0E" w:rsidRDefault="00522D31" w:rsidP="00B74CBD">
      <w:pPr>
        <w:pStyle w:val="afb"/>
        <w:widowControl w:val="0"/>
        <w:numPr>
          <w:ilvl w:val="0"/>
          <w:numId w:val="10"/>
        </w:numPr>
        <w:snapToGri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слюна (</w:t>
      </w:r>
      <w:proofErr w:type="spellStart"/>
      <w:r w:rsidRPr="001B0F0E">
        <w:rPr>
          <w:rFonts w:ascii="Times New Roman" w:hAnsi="Times New Roman"/>
          <w:sz w:val="28"/>
          <w:szCs w:val="28"/>
        </w:rPr>
        <w:t>буккальные</w:t>
      </w:r>
      <w:proofErr w:type="spellEnd"/>
      <w:r w:rsidRPr="001B0F0E">
        <w:rPr>
          <w:rFonts w:ascii="Times New Roman" w:hAnsi="Times New Roman"/>
          <w:sz w:val="28"/>
          <w:szCs w:val="28"/>
        </w:rPr>
        <w:t xml:space="preserve"> эпителии);</w:t>
      </w:r>
    </w:p>
    <w:p w:rsidR="00522D31" w:rsidRPr="001B0F0E" w:rsidRDefault="00522D31" w:rsidP="00B74CBD">
      <w:pPr>
        <w:pStyle w:val="afb"/>
        <w:widowControl w:val="0"/>
        <w:numPr>
          <w:ilvl w:val="0"/>
          <w:numId w:val="10"/>
        </w:numPr>
        <w:snapToGri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сперма, в том числе в составе </w:t>
      </w:r>
      <w:proofErr w:type="gramStart"/>
      <w:r w:rsidRPr="001B0F0E">
        <w:rPr>
          <w:rFonts w:ascii="Times New Roman" w:hAnsi="Times New Roman"/>
          <w:sz w:val="28"/>
          <w:szCs w:val="28"/>
        </w:rPr>
        <w:t>смешанных</w:t>
      </w:r>
      <w:proofErr w:type="gramEnd"/>
      <w:r w:rsidRPr="001B0F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F0E">
        <w:rPr>
          <w:rFonts w:ascii="Times New Roman" w:hAnsi="Times New Roman"/>
          <w:sz w:val="28"/>
          <w:szCs w:val="28"/>
        </w:rPr>
        <w:t>бионаслоений</w:t>
      </w:r>
      <w:proofErr w:type="spellEnd"/>
      <w:r w:rsidRPr="001B0F0E">
        <w:rPr>
          <w:rFonts w:ascii="Times New Roman" w:hAnsi="Times New Roman"/>
          <w:sz w:val="28"/>
          <w:szCs w:val="28"/>
        </w:rPr>
        <w:t>;</w:t>
      </w:r>
    </w:p>
    <w:p w:rsidR="00522D31" w:rsidRPr="001B0F0E" w:rsidRDefault="00522D31" w:rsidP="00B74CBD">
      <w:pPr>
        <w:pStyle w:val="afb"/>
        <w:widowControl w:val="0"/>
        <w:numPr>
          <w:ilvl w:val="0"/>
          <w:numId w:val="10"/>
        </w:numPr>
        <w:snapToGri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мышечная ткань и ткани других внутренних органов (печень, сердце, легкие, хрящевая ткань и др.);</w:t>
      </w:r>
    </w:p>
    <w:p w:rsidR="00522D31" w:rsidRPr="001B0F0E" w:rsidRDefault="00522D31" w:rsidP="00B74CBD">
      <w:pPr>
        <w:pStyle w:val="afb"/>
        <w:widowControl w:val="0"/>
        <w:numPr>
          <w:ilvl w:val="0"/>
          <w:numId w:val="10"/>
        </w:numPr>
        <w:snapToGri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костная ткань;</w:t>
      </w:r>
    </w:p>
    <w:p w:rsidR="00522D31" w:rsidRPr="001B0F0E" w:rsidRDefault="00522D31" w:rsidP="00B74CBD">
      <w:pPr>
        <w:pStyle w:val="afb"/>
        <w:widowControl w:val="0"/>
        <w:numPr>
          <w:ilvl w:val="0"/>
          <w:numId w:val="10"/>
        </w:numPr>
        <w:snapToGri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волосы;</w:t>
      </w:r>
    </w:p>
    <w:p w:rsidR="00522D31" w:rsidRPr="001B0F0E" w:rsidRDefault="00522D31" w:rsidP="00B74CBD">
      <w:pPr>
        <w:pStyle w:val="afb"/>
        <w:widowControl w:val="0"/>
        <w:numPr>
          <w:ilvl w:val="0"/>
          <w:numId w:val="10"/>
        </w:numPr>
        <w:snapToGri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ногтевые срезы;</w:t>
      </w:r>
    </w:p>
    <w:p w:rsidR="00522D31" w:rsidRPr="001B0F0E" w:rsidRDefault="00522D31" w:rsidP="00B74CBD">
      <w:pPr>
        <w:pStyle w:val="afb"/>
        <w:widowControl w:val="0"/>
        <w:numPr>
          <w:ilvl w:val="0"/>
          <w:numId w:val="10"/>
        </w:numPr>
        <w:snapToGrid w:val="0"/>
        <w:ind w:left="0" w:firstLine="567"/>
        <w:jc w:val="both"/>
        <w:rPr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потожировые выделения и другие.</w:t>
      </w:r>
      <w:r w:rsidRPr="001B0F0E">
        <w:rPr>
          <w:szCs w:val="28"/>
        </w:rPr>
        <w:t xml:space="preserve"> </w:t>
      </w:r>
    </w:p>
    <w:p w:rsidR="001567BC" w:rsidRPr="001B0F0E" w:rsidRDefault="001567BC" w:rsidP="001567BC">
      <w:pPr>
        <w:pStyle w:val="afb"/>
        <w:widowControl w:val="0"/>
        <w:snapToGrid w:val="0"/>
        <w:ind w:left="567"/>
        <w:jc w:val="both"/>
        <w:rPr>
          <w:szCs w:val="28"/>
        </w:rPr>
      </w:pPr>
    </w:p>
    <w:p w:rsidR="00522D31" w:rsidRPr="001B0F0E" w:rsidRDefault="00522D31" w:rsidP="00B74CBD">
      <w:pPr>
        <w:pStyle w:val="afb"/>
        <w:numPr>
          <w:ilvl w:val="0"/>
          <w:numId w:val="1"/>
        </w:num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0F0E">
        <w:rPr>
          <w:rFonts w:ascii="Times New Roman" w:hAnsi="Times New Roman"/>
          <w:b/>
          <w:sz w:val="28"/>
          <w:szCs w:val="28"/>
        </w:rPr>
        <w:t>О</w:t>
      </w:r>
      <w:r w:rsidRPr="001B0F0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бнаружение биологических следов и установление их видовой принадлежности</w:t>
      </w:r>
    </w:p>
    <w:p w:rsidR="00522D31" w:rsidRPr="001B0F0E" w:rsidRDefault="00522D31" w:rsidP="00522D31">
      <w:pPr>
        <w:pStyle w:val="afb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22D31" w:rsidRPr="001B0F0E" w:rsidRDefault="00522D31" w:rsidP="00522D31">
      <w:pPr>
        <w:pStyle w:val="afb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7.1 Поисковые методы и методы установления видовой принадлежности ткани не являются обязательными к применению, и не должны препятствовать дальнейшему молекулярно</w:t>
      </w:r>
      <w:r w:rsidR="00221311"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21311"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генетическому исследованию полученной клеточной взвеси. Указанные методы необходимы для определения дальнейшей необходимости проведения исследований.</w:t>
      </w:r>
    </w:p>
    <w:p w:rsidR="00522D31" w:rsidRPr="001B0F0E" w:rsidRDefault="00522D31" w:rsidP="00522D31">
      <w:pPr>
        <w:pStyle w:val="afb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7.2 Предмет</w:t>
      </w:r>
      <w:r w:rsidR="001567BC"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567BC"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носитель подвергается тщательному осмотру на наличие биологических следов (кровь, слюна, пот, сперма и др.) при ярком естественном или искусственном освещении. При осмотре для обнаружения мелких 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маловидимых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следов используются лупы, также предмет-носитель может быть осмотрен в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косопадающем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свете, в ультрафиолетовых и инфракрасных лучах. </w:t>
      </w:r>
    </w:p>
    <w:p w:rsidR="00522D31" w:rsidRPr="001B0F0E" w:rsidRDefault="00522D31" w:rsidP="00522D31">
      <w:pPr>
        <w:pStyle w:val="afb"/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7.3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ри первичном осмотре предметов</w:t>
      </w:r>
      <w:r w:rsidR="001567BC"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1567BC"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носителей, являющихся вещественными доказательствами, применяются ориентировочные (предварительные) методы исследования. </w:t>
      </w:r>
    </w:p>
    <w:p w:rsidR="00522D31" w:rsidRPr="001B0F0E" w:rsidRDefault="00522D31" w:rsidP="00522D31">
      <w:pPr>
        <w:pStyle w:val="afb"/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7.3.1 Ориентировочные методы исследования включают в себя методы воздействия физических раздражителей на биологический след, при котором происходит его индикация (проявление). В качестве таких раздражителей применяются естественный, искусственный свет, ультрафиолетовое и инфракрасное излучение, специальные химические вещества, предназначенные для выявления биологических следов.</w:t>
      </w:r>
    </w:p>
    <w:p w:rsidR="00522D31" w:rsidRPr="001B0F0E" w:rsidRDefault="00522D31" w:rsidP="00522D31">
      <w:pPr>
        <w:pStyle w:val="afb"/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7.3.2 Ориентировочные (предварительные) методы исследования выявляют наличие биологических следов и в некоторых случаях их природу, но не их принадлежность определенным лицам, или другие количественные и качественные характеристики. </w:t>
      </w:r>
    </w:p>
    <w:p w:rsidR="00522D31" w:rsidRPr="001B0F0E" w:rsidRDefault="00522D31" w:rsidP="00522D31">
      <w:pPr>
        <w:pStyle w:val="afb"/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522D31">
      <w:pPr>
        <w:pStyle w:val="afb"/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Примечание – В связи с </w:t>
      </w:r>
      <w:proofErr w:type="gram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указанным</w:t>
      </w:r>
      <w:proofErr w:type="gram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в 7.3.2, ориентировочные (предварительные) методы исследования, как правило, не имеют доказательственного значения и чаще всего используются криминалистами при сборе материала на месте происшествия, а также экспертами и специалистами при первичном осмотре вещественных доказательств. </w:t>
      </w:r>
    </w:p>
    <w:p w:rsidR="00522D31" w:rsidRPr="001B0F0E" w:rsidRDefault="00522D31" w:rsidP="00522D31">
      <w:pPr>
        <w:pStyle w:val="afb"/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522D31">
      <w:pPr>
        <w:pStyle w:val="afb"/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7.3.3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ля выявления биологических следов на различных тканях, в качестве ориентировочных (предварительных) методов исследования, могут также использоваться специальные реагенты, согласно утвержденным методикам производителя. </w:t>
      </w:r>
    </w:p>
    <w:p w:rsidR="00522D31" w:rsidRPr="001B0F0E" w:rsidRDefault="00522D31" w:rsidP="00522D31">
      <w:pPr>
        <w:pStyle w:val="afb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7.4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ля обнаружения биологических следов в старых замытых пятнах, в том числе малой величины и насыщенности используются доказательные поисковые методы исследования, являющиеся строго специфичными и чувствительными. </w:t>
      </w:r>
    </w:p>
    <w:p w:rsidR="00522D31" w:rsidRPr="001B0F0E" w:rsidRDefault="00522D31" w:rsidP="00522D31">
      <w:pPr>
        <w:pStyle w:val="afb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7.4.1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доказательным поисковым методам относятся морфологическое исследование (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микроскопирование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) и химические методы обнаружения биологических следов на предмете-носителе, подразумевающие применение специальных химических соединений и реагентов, вступающих с биологическим следом в реакцию и дающих соответствующую индикацию.</w:t>
      </w:r>
    </w:p>
    <w:p w:rsidR="00522D31" w:rsidRPr="001B0F0E" w:rsidRDefault="00522D31" w:rsidP="00522D31">
      <w:pPr>
        <w:pStyle w:val="afb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7.4.2. Одним из широко применяемых химических методов является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хроматографический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метод, основанный на динамическом разделении биологических соединений в растворе на сорбенте на отдельные компоненты с последующей индикацией соответствующими реактивами.</w:t>
      </w:r>
    </w:p>
    <w:p w:rsidR="00522D31" w:rsidRPr="001B0F0E" w:rsidRDefault="00522D31" w:rsidP="00522D31">
      <w:pPr>
        <w:pStyle w:val="afb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Примечание – Как правило, для экономии времени и обеспечения необходимой точности, применяются различные специализированные тест-системы, предназначенные для определения наличия того или иного биологического вещества.</w:t>
      </w:r>
    </w:p>
    <w:p w:rsidR="00522D31" w:rsidRPr="001B0F0E" w:rsidRDefault="00522D31" w:rsidP="001567BC">
      <w:pPr>
        <w:pStyle w:val="afb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1567BC">
      <w:pPr>
        <w:pStyle w:val="af4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1B0F0E">
        <w:rPr>
          <w:sz w:val="28"/>
          <w:szCs w:val="28"/>
        </w:rPr>
        <w:t>7.5</w:t>
      </w:r>
      <w:proofErr w:type="gramStart"/>
      <w:r w:rsidRPr="001B0F0E">
        <w:rPr>
          <w:sz w:val="28"/>
          <w:szCs w:val="28"/>
        </w:rPr>
        <w:t xml:space="preserve"> Д</w:t>
      </w:r>
      <w:proofErr w:type="gramEnd"/>
      <w:r w:rsidRPr="001B0F0E">
        <w:rPr>
          <w:sz w:val="28"/>
          <w:szCs w:val="28"/>
        </w:rPr>
        <w:t xml:space="preserve">ля установления видовой принадлежности крови и других биологических объектов используются иммунологические методы исследования, обладающие высокой чувствительностью и специфичностью. </w:t>
      </w:r>
    </w:p>
    <w:p w:rsidR="00522D31" w:rsidRPr="001B0F0E" w:rsidRDefault="00522D31" w:rsidP="00522D31">
      <w:pPr>
        <w:pStyle w:val="af4"/>
        <w:shd w:val="clear" w:color="auto" w:fill="FFFFFF"/>
        <w:spacing w:after="0"/>
        <w:ind w:firstLine="567"/>
        <w:contextualSpacing/>
        <w:jc w:val="both"/>
        <w:rPr>
          <w:sz w:val="28"/>
          <w:szCs w:val="28"/>
        </w:rPr>
      </w:pPr>
      <w:r w:rsidRPr="001B0F0E">
        <w:rPr>
          <w:sz w:val="28"/>
          <w:szCs w:val="28"/>
        </w:rPr>
        <w:t xml:space="preserve">7.5.1 Иммунологические методы исследования основаны на реакции преципитации, которая в свою очередь обусловлена строго специфичным взаимодействием видовых антигенов и антител. Так при взаимодействии иммунной </w:t>
      </w:r>
      <w:proofErr w:type="spellStart"/>
      <w:r w:rsidRPr="001B0F0E">
        <w:rPr>
          <w:sz w:val="28"/>
          <w:szCs w:val="28"/>
        </w:rPr>
        <w:t>антисыворотки</w:t>
      </w:r>
      <w:proofErr w:type="spellEnd"/>
      <w:r w:rsidRPr="001B0F0E">
        <w:rPr>
          <w:sz w:val="28"/>
          <w:szCs w:val="28"/>
        </w:rPr>
        <w:t>, содержащей антитела на белок определенного вида животного, с белком крови того же животного происходит реакция между антигеном и антителом, проявляющаяся в выпадении осадка (преципитата).</w:t>
      </w:r>
    </w:p>
    <w:p w:rsidR="00522D31" w:rsidRPr="001B0F0E" w:rsidRDefault="00522D31" w:rsidP="00522D31">
      <w:pPr>
        <w:pStyle w:val="af4"/>
        <w:shd w:val="clear" w:color="auto" w:fill="FFFFFF"/>
        <w:spacing w:after="0"/>
        <w:ind w:firstLine="567"/>
        <w:contextualSpacing/>
        <w:jc w:val="both"/>
        <w:rPr>
          <w:sz w:val="28"/>
          <w:szCs w:val="28"/>
        </w:rPr>
      </w:pPr>
    </w:p>
    <w:p w:rsidR="00522D31" w:rsidRPr="001B0F0E" w:rsidRDefault="00522D31" w:rsidP="00522D31">
      <w:pPr>
        <w:pStyle w:val="af4"/>
        <w:shd w:val="clear" w:color="auto" w:fill="FFFFFF"/>
        <w:spacing w:after="0"/>
        <w:ind w:firstLine="567"/>
        <w:contextualSpacing/>
        <w:jc w:val="both"/>
      </w:pPr>
      <w:r w:rsidRPr="001B0F0E">
        <w:t>Примечани</w:t>
      </w:r>
      <w:r w:rsidR="001B0F0E">
        <w:t>е</w:t>
      </w:r>
      <w:r w:rsidRPr="001B0F0E">
        <w:t xml:space="preserve"> - Как правило, для экономии времени и обеспечения необходимой точности, применяются различные специализированные тест</w:t>
      </w:r>
      <w:r w:rsidR="00221311" w:rsidRPr="001B0F0E">
        <w:t xml:space="preserve"> </w:t>
      </w:r>
      <w:r w:rsidRPr="001B0F0E">
        <w:t>-</w:t>
      </w:r>
      <w:r w:rsidR="00221311" w:rsidRPr="001B0F0E">
        <w:t xml:space="preserve"> </w:t>
      </w:r>
      <w:r w:rsidRPr="001B0F0E">
        <w:t xml:space="preserve">системы, предназначенные для определения наличия крови и ее принадлежности человеку. В сфере судебной медицины используются также специализированные сыворотки, </w:t>
      </w:r>
      <w:proofErr w:type="spellStart"/>
      <w:r w:rsidRPr="001B0F0E">
        <w:t>преципитирующие</w:t>
      </w:r>
      <w:proofErr w:type="spellEnd"/>
      <w:r w:rsidRPr="001B0F0E">
        <w:t xml:space="preserve"> как белок человека, так и некоторых животных (рогатого скота, лошади, свиньи, птицы, кошки, собаки и др.).</w:t>
      </w:r>
    </w:p>
    <w:p w:rsidR="00522D31" w:rsidRPr="001B0F0E" w:rsidRDefault="00522D31" w:rsidP="00522D31">
      <w:pPr>
        <w:pStyle w:val="af4"/>
        <w:shd w:val="clear" w:color="auto" w:fill="FFFFFF"/>
        <w:spacing w:after="0"/>
        <w:ind w:firstLine="567"/>
        <w:contextualSpacing/>
        <w:jc w:val="both"/>
        <w:rPr>
          <w:sz w:val="28"/>
          <w:szCs w:val="28"/>
        </w:rPr>
      </w:pPr>
    </w:p>
    <w:p w:rsidR="00522D31" w:rsidRPr="001B0F0E" w:rsidRDefault="00522D31" w:rsidP="00221311">
      <w:pPr>
        <w:pStyle w:val="af4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1B0F0E">
        <w:rPr>
          <w:sz w:val="28"/>
          <w:szCs w:val="28"/>
        </w:rPr>
        <w:t xml:space="preserve">7.5.2 Реакцией белковой преципитации можно установить видовую принадлежность пятен крови, и любых других биологических выделений. Это обусловлено тем, что белки живого организма, характеризующие его видовую специфичность, содержатся не только в крови, но и во всех тканях, органах и выделениях организма. </w:t>
      </w:r>
    </w:p>
    <w:p w:rsidR="00522D31" w:rsidRPr="001B0F0E" w:rsidRDefault="00522D31" w:rsidP="00221311">
      <w:pPr>
        <w:pStyle w:val="afb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B74CBD">
      <w:pPr>
        <w:pStyle w:val="1"/>
        <w:keepLines/>
        <w:numPr>
          <w:ilvl w:val="0"/>
          <w:numId w:val="1"/>
        </w:numPr>
        <w:tabs>
          <w:tab w:val="left" w:pos="851"/>
        </w:tabs>
        <w:spacing w:before="0" w:after="0"/>
        <w:ind w:firstLine="567"/>
        <w:contextualSpacing/>
        <w:jc w:val="both"/>
        <w:rPr>
          <w:rFonts w:ascii="Times New Roman" w:hAnsi="Times New Roman"/>
        </w:rPr>
      </w:pPr>
      <w:r w:rsidRPr="001B0F0E">
        <w:rPr>
          <w:rFonts w:ascii="Times New Roman" w:hAnsi="Times New Roman"/>
        </w:rPr>
        <w:t xml:space="preserve"> </w:t>
      </w:r>
      <w:proofErr w:type="spellStart"/>
      <w:r w:rsidRPr="001B0F0E">
        <w:rPr>
          <w:rFonts w:ascii="Times New Roman" w:hAnsi="Times New Roman"/>
        </w:rPr>
        <w:t>Пробоподготовка</w:t>
      </w:r>
      <w:proofErr w:type="spellEnd"/>
    </w:p>
    <w:p w:rsidR="00522D31" w:rsidRPr="001B0F0E" w:rsidRDefault="00522D31" w:rsidP="00221311">
      <w:pPr>
        <w:pStyle w:val="af4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522D31" w:rsidRPr="001B0F0E" w:rsidRDefault="00522D31" w:rsidP="001567BC">
      <w:pPr>
        <w:widowControl w:val="0"/>
        <w:tabs>
          <w:tab w:val="left" w:pos="1276"/>
        </w:tabs>
        <w:snapToGrid w:val="0"/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 xml:space="preserve">8.1 </w:t>
      </w:r>
      <w:proofErr w:type="spellStart"/>
      <w:r w:rsidRPr="001B0F0E">
        <w:rPr>
          <w:szCs w:val="28"/>
        </w:rPr>
        <w:t>Пробоподготовка</w:t>
      </w:r>
      <w:proofErr w:type="spellEnd"/>
      <w:r w:rsidRPr="001B0F0E">
        <w:rPr>
          <w:szCs w:val="28"/>
        </w:rPr>
        <w:t xml:space="preserve"> представляет собой совокупность действий над объектом исследования, направленных на превращение объекта исследования в подходящую для последующего анализа форму, состояние, а также для удаления и очистки от мешающих анализу компонентов. </w:t>
      </w:r>
    </w:p>
    <w:p w:rsidR="00522D31" w:rsidRPr="001B0F0E" w:rsidRDefault="00522D31" w:rsidP="001567BC">
      <w:pPr>
        <w:pStyle w:val="af4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1B0F0E">
        <w:rPr>
          <w:sz w:val="28"/>
          <w:szCs w:val="28"/>
        </w:rPr>
        <w:t>8.2</w:t>
      </w:r>
      <w:proofErr w:type="gramStart"/>
      <w:r w:rsidRPr="001B0F0E">
        <w:rPr>
          <w:sz w:val="28"/>
          <w:szCs w:val="28"/>
        </w:rPr>
        <w:t xml:space="preserve"> В</w:t>
      </w:r>
      <w:proofErr w:type="gramEnd"/>
      <w:r w:rsidRPr="001B0F0E">
        <w:rPr>
          <w:sz w:val="28"/>
          <w:szCs w:val="28"/>
        </w:rPr>
        <w:t xml:space="preserve"> случае, если биологический объект расположен на предмете-носителе делается вырезка, смыв либо соскоб. Выбор способа зависит от характера предмета-носителя и природы биологического объекта. Исследуемый объект в достаточном для исследования количестве отдельно, из поверхности или вместе с частью предмета-носителя переносится в стерильную пробирку для последующего исследования. </w:t>
      </w:r>
    </w:p>
    <w:p w:rsidR="00522D31" w:rsidRPr="001B0F0E" w:rsidRDefault="00522D31" w:rsidP="00522D31">
      <w:pPr>
        <w:pStyle w:val="af4"/>
        <w:spacing w:after="0"/>
        <w:ind w:firstLine="567"/>
        <w:contextualSpacing/>
        <w:jc w:val="both"/>
        <w:rPr>
          <w:sz w:val="28"/>
          <w:szCs w:val="28"/>
        </w:rPr>
      </w:pPr>
      <w:r w:rsidRPr="001B0F0E">
        <w:rPr>
          <w:sz w:val="28"/>
          <w:szCs w:val="28"/>
        </w:rPr>
        <w:t>8.3</w:t>
      </w:r>
      <w:proofErr w:type="gramStart"/>
      <w:r w:rsidRPr="001B0F0E">
        <w:rPr>
          <w:sz w:val="28"/>
          <w:szCs w:val="28"/>
        </w:rPr>
        <w:t xml:space="preserve"> Е</w:t>
      </w:r>
      <w:proofErr w:type="gramEnd"/>
      <w:r w:rsidRPr="001B0F0E">
        <w:rPr>
          <w:sz w:val="28"/>
          <w:szCs w:val="28"/>
        </w:rPr>
        <w:t xml:space="preserve">сли биологическим объектом является костная ткань, то в данном случае процесс </w:t>
      </w:r>
      <w:proofErr w:type="spellStart"/>
      <w:r w:rsidRPr="001B0F0E">
        <w:rPr>
          <w:sz w:val="28"/>
          <w:szCs w:val="28"/>
        </w:rPr>
        <w:t>пробоподготовки</w:t>
      </w:r>
      <w:proofErr w:type="spellEnd"/>
      <w:r w:rsidRPr="001B0F0E">
        <w:rPr>
          <w:sz w:val="28"/>
          <w:szCs w:val="28"/>
        </w:rPr>
        <w:t xml:space="preserve"> отличается от </w:t>
      </w:r>
      <w:proofErr w:type="spellStart"/>
      <w:r w:rsidRPr="001B0F0E">
        <w:rPr>
          <w:sz w:val="28"/>
          <w:szCs w:val="28"/>
        </w:rPr>
        <w:t>пробоподготовки</w:t>
      </w:r>
      <w:proofErr w:type="spellEnd"/>
      <w:r w:rsidRPr="001B0F0E">
        <w:rPr>
          <w:sz w:val="28"/>
          <w:szCs w:val="28"/>
        </w:rPr>
        <w:t xml:space="preserve"> иных биологических объектов. </w:t>
      </w:r>
    </w:p>
    <w:p w:rsidR="00522D31" w:rsidRPr="001B0F0E" w:rsidRDefault="00522D31" w:rsidP="00522D31">
      <w:pPr>
        <w:pStyle w:val="af4"/>
        <w:spacing w:after="0"/>
        <w:ind w:firstLine="567"/>
        <w:contextualSpacing/>
        <w:jc w:val="both"/>
        <w:rPr>
          <w:sz w:val="28"/>
          <w:szCs w:val="28"/>
        </w:rPr>
      </w:pPr>
      <w:r w:rsidRPr="001B0F0E">
        <w:rPr>
          <w:sz w:val="28"/>
          <w:szCs w:val="28"/>
        </w:rPr>
        <w:lastRenderedPageBreak/>
        <w:t>При работе с костным материалом необходима предварительная очистка кости от мягких тканей, загрязнений, с последующим приготовлением костных опилок (порошка). Костные опилки (порошок) готовятся посредством дезинтеграции костного материала ручным методом (при помощи ручных напильников) либо при помощи мельницы.</w:t>
      </w:r>
    </w:p>
    <w:p w:rsidR="00522D31" w:rsidRPr="001B0F0E" w:rsidRDefault="00522D31" w:rsidP="00522D31">
      <w:pPr>
        <w:pStyle w:val="af4"/>
        <w:spacing w:after="0"/>
        <w:ind w:firstLine="567"/>
        <w:contextualSpacing/>
        <w:jc w:val="both"/>
        <w:rPr>
          <w:sz w:val="28"/>
          <w:szCs w:val="28"/>
        </w:rPr>
      </w:pPr>
    </w:p>
    <w:p w:rsidR="00522D31" w:rsidRPr="001B0F0E" w:rsidRDefault="00522D31" w:rsidP="00522D31">
      <w:pPr>
        <w:pStyle w:val="af4"/>
        <w:spacing w:after="0"/>
        <w:ind w:firstLine="567"/>
        <w:contextualSpacing/>
        <w:jc w:val="both"/>
      </w:pPr>
      <w:r w:rsidRPr="001B0F0E">
        <w:t xml:space="preserve">Примечание - В случае, если на поверхности кости имеются сохранившиеся мягкие ткани, пригодные для установления генотипа, то дальнейшему исследованию подвергаются они и </w:t>
      </w:r>
      <w:r w:rsidR="009A346B" w:rsidRPr="001B0F0E">
        <w:t xml:space="preserve">молекулярно - </w:t>
      </w:r>
      <w:r w:rsidRPr="001B0F0E">
        <w:t xml:space="preserve">генетическое исследование костного материала может быть проведено по мере необходимости. </w:t>
      </w:r>
    </w:p>
    <w:p w:rsidR="00522D31" w:rsidRPr="001B0F0E" w:rsidRDefault="00522D31" w:rsidP="00522D31">
      <w:pPr>
        <w:pStyle w:val="af4"/>
        <w:spacing w:after="0"/>
        <w:ind w:firstLine="567"/>
        <w:contextualSpacing/>
        <w:jc w:val="both"/>
        <w:rPr>
          <w:sz w:val="28"/>
          <w:szCs w:val="28"/>
        </w:rPr>
      </w:pPr>
    </w:p>
    <w:p w:rsidR="00522D31" w:rsidRPr="001B0F0E" w:rsidRDefault="00522D31" w:rsidP="00221311">
      <w:pPr>
        <w:pStyle w:val="af4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1B0F0E">
        <w:rPr>
          <w:sz w:val="28"/>
          <w:szCs w:val="28"/>
        </w:rPr>
        <w:t xml:space="preserve">8.4 Ткани, заключенные в парафиновые блоки, предварительно подвергаются </w:t>
      </w:r>
      <w:proofErr w:type="spellStart"/>
      <w:r w:rsidRPr="001B0F0E">
        <w:rPr>
          <w:sz w:val="28"/>
          <w:szCs w:val="28"/>
        </w:rPr>
        <w:t>депарафинизации</w:t>
      </w:r>
      <w:proofErr w:type="spellEnd"/>
      <w:r w:rsidRPr="001B0F0E">
        <w:rPr>
          <w:sz w:val="28"/>
          <w:szCs w:val="28"/>
        </w:rPr>
        <w:t xml:space="preserve"> с использованием ксилола, или путем нагрева, а также других методов согласно внутренним методикам лаборатории.</w:t>
      </w:r>
    </w:p>
    <w:p w:rsidR="00522D31" w:rsidRPr="001B0F0E" w:rsidRDefault="00522D31" w:rsidP="00221311">
      <w:pPr>
        <w:pStyle w:val="af4"/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522D31" w:rsidRPr="001B0F0E" w:rsidRDefault="00522D31" w:rsidP="00B74CBD">
      <w:pPr>
        <w:pStyle w:val="af4"/>
        <w:keepNext/>
        <w:numPr>
          <w:ilvl w:val="0"/>
          <w:numId w:val="1"/>
        </w:numPr>
        <w:tabs>
          <w:tab w:val="left" w:pos="851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bookmarkStart w:id="0" w:name="_Toc40067484"/>
      <w:r w:rsidRPr="001B0F0E">
        <w:rPr>
          <w:b/>
          <w:sz w:val="28"/>
        </w:rPr>
        <w:t xml:space="preserve"> Выделение ДНК</w:t>
      </w:r>
      <w:bookmarkEnd w:id="0"/>
    </w:p>
    <w:p w:rsidR="00522D31" w:rsidRPr="001B0F0E" w:rsidRDefault="00522D31" w:rsidP="00221311">
      <w:pPr>
        <w:pStyle w:val="af4"/>
        <w:keepNext/>
        <w:tabs>
          <w:tab w:val="left" w:pos="851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</w:p>
    <w:p w:rsidR="00522D31" w:rsidRPr="001B0F0E" w:rsidRDefault="00522D31" w:rsidP="00522D31">
      <w:pPr>
        <w:pStyle w:val="afb"/>
        <w:keepNext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9.1 Выделение ДНК является первым этапом </w:t>
      </w:r>
      <w:r w:rsidR="009A346B" w:rsidRPr="001B0F0E">
        <w:rPr>
          <w:rFonts w:ascii="Times New Roman" w:hAnsi="Times New Roman"/>
          <w:sz w:val="28"/>
          <w:szCs w:val="28"/>
        </w:rPr>
        <w:br/>
        <w:t xml:space="preserve">молекулярно - </w:t>
      </w:r>
      <w:r w:rsidRPr="001B0F0E">
        <w:rPr>
          <w:rFonts w:ascii="Times New Roman" w:hAnsi="Times New Roman"/>
          <w:sz w:val="28"/>
          <w:szCs w:val="28"/>
        </w:rPr>
        <w:t>генетического исследования, который подразумевает разрушение клеточной и ядерной мембран, оболочек органелл клеток и очистку ДНК от примесей с последующим получением чистого препарата ДНК с достаточным для исследования количеством.</w:t>
      </w:r>
    </w:p>
    <w:p w:rsidR="00522D31" w:rsidRPr="001B0F0E" w:rsidRDefault="00522D31" w:rsidP="00522D31">
      <w:pPr>
        <w:pStyle w:val="afb"/>
        <w:keepNext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9.3 Основными этапами при выделении ДНК являются:</w:t>
      </w:r>
    </w:p>
    <w:p w:rsidR="00522D31" w:rsidRPr="001B0F0E" w:rsidRDefault="00522D31" w:rsidP="00B74CBD">
      <w:pPr>
        <w:pStyle w:val="afb"/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гомогенизация (дезинтеграция) биологического материала, разрушение клеток, гидролиз белков;</w:t>
      </w:r>
    </w:p>
    <w:p w:rsidR="00522D31" w:rsidRPr="001B0F0E" w:rsidRDefault="00522D31" w:rsidP="00B74CBD">
      <w:pPr>
        <w:pStyle w:val="afb"/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удаление из смеси белковых фрагментов;</w:t>
      </w:r>
    </w:p>
    <w:p w:rsidR="00522D31" w:rsidRPr="001B0F0E" w:rsidRDefault="00522D31" w:rsidP="00B74CBD">
      <w:pPr>
        <w:pStyle w:val="afb"/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осаждение ДНК;</w:t>
      </w:r>
    </w:p>
    <w:p w:rsidR="00522D31" w:rsidRPr="001B0F0E" w:rsidRDefault="00522D31" w:rsidP="00B74CBD">
      <w:pPr>
        <w:pStyle w:val="afb"/>
        <w:numPr>
          <w:ilvl w:val="0"/>
          <w:numId w:val="11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концентрация и очистка ДНК.</w:t>
      </w:r>
    </w:p>
    <w:p w:rsidR="00522D31" w:rsidRPr="001B0F0E" w:rsidRDefault="00522D31" w:rsidP="00522D31">
      <w:pPr>
        <w:ind w:firstLine="567"/>
        <w:contextualSpacing/>
        <w:jc w:val="both"/>
        <w:rPr>
          <w:szCs w:val="28"/>
        </w:rPr>
      </w:pPr>
      <w:r w:rsidRPr="001B0F0E">
        <w:rPr>
          <w:szCs w:val="24"/>
        </w:rPr>
        <w:t>9.4</w:t>
      </w:r>
      <w:proofErr w:type="gramStart"/>
      <w:r w:rsidRPr="001B0F0E">
        <w:rPr>
          <w:szCs w:val="24"/>
        </w:rPr>
        <w:t xml:space="preserve"> К</w:t>
      </w:r>
      <w:proofErr w:type="gramEnd"/>
      <w:r w:rsidRPr="001B0F0E">
        <w:rPr>
          <w:szCs w:val="24"/>
        </w:rPr>
        <w:t xml:space="preserve"> основным методам выделения ДНК из биологических объектов относятся м</w:t>
      </w:r>
      <w:r w:rsidRPr="001B0F0E">
        <w:rPr>
          <w:szCs w:val="28"/>
        </w:rPr>
        <w:t>етоды выделения и очистки ДНК с помощью:</w:t>
      </w:r>
    </w:p>
    <w:p w:rsidR="00522D31" w:rsidRPr="001B0F0E" w:rsidRDefault="00522D31" w:rsidP="00B74CBD">
      <w:pPr>
        <w:pStyle w:val="afb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органических соединений;</w:t>
      </w:r>
    </w:p>
    <w:p w:rsidR="00522D31" w:rsidRPr="001B0F0E" w:rsidRDefault="00522D31" w:rsidP="00B74CBD">
      <w:pPr>
        <w:pStyle w:val="afb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сорбентов и магнитных частиц, обладающих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ДНК-связывающимся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свойством;</w:t>
      </w:r>
    </w:p>
    <w:p w:rsidR="00522D31" w:rsidRPr="001B0F0E" w:rsidRDefault="00522D31" w:rsidP="00B74CBD">
      <w:pPr>
        <w:pStyle w:val="afb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ионообменных смол, сорбирующих на себе белковые компоненты;</w:t>
      </w:r>
    </w:p>
    <w:p w:rsidR="00522D31" w:rsidRPr="001B0F0E" w:rsidRDefault="00522D31" w:rsidP="00B74CBD">
      <w:pPr>
        <w:pStyle w:val="afb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лизирующих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растворов, используемых для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референтных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образцов при прямой амплификации ДНК.</w:t>
      </w:r>
    </w:p>
    <w:p w:rsidR="00522D31" w:rsidRPr="001B0F0E" w:rsidRDefault="00522D31" w:rsidP="00522D31">
      <w:pPr>
        <w:ind w:firstLine="567"/>
        <w:contextualSpacing/>
        <w:jc w:val="both"/>
        <w:rPr>
          <w:szCs w:val="24"/>
        </w:rPr>
      </w:pPr>
      <w:proofErr w:type="gramStart"/>
      <w:r w:rsidRPr="001B0F0E">
        <w:rPr>
          <w:szCs w:val="24"/>
        </w:rPr>
        <w:t xml:space="preserve">9.5 Выбор метода выделения ДНК зависит от типа ткани, выделений организма, представленных в исследуемом объекте  (кровь, сперма, кость, мышца, волосы и др.), давности образования, характера (размер, количество) пятна, влияния на него факторов внешней среды, в том числе условий хранения (влажность, воздействие УФ лучей, гниение и прочие), характера </w:t>
      </w:r>
      <w:r w:rsidRPr="001B0F0E">
        <w:rPr>
          <w:szCs w:val="24"/>
        </w:rPr>
        <w:lastRenderedPageBreak/>
        <w:t xml:space="preserve">предмета-носителя (впитывающая, </w:t>
      </w:r>
      <w:proofErr w:type="spellStart"/>
      <w:r w:rsidRPr="001B0F0E">
        <w:rPr>
          <w:szCs w:val="24"/>
        </w:rPr>
        <w:t>невпитывающая</w:t>
      </w:r>
      <w:proofErr w:type="spellEnd"/>
      <w:r w:rsidRPr="001B0F0E">
        <w:rPr>
          <w:szCs w:val="24"/>
        </w:rPr>
        <w:t xml:space="preserve"> поверхность, содержащий ингибирующий фактор и др.), в случае извлечения из</w:t>
      </w:r>
      <w:proofErr w:type="gramEnd"/>
      <w:r w:rsidRPr="001B0F0E">
        <w:rPr>
          <w:szCs w:val="24"/>
        </w:rPr>
        <w:t xml:space="preserve"> парафиновых блоков </w:t>
      </w:r>
      <w:r w:rsidR="00221311" w:rsidRPr="001B0F0E">
        <w:rPr>
          <w:szCs w:val="24"/>
        </w:rPr>
        <w:t>-</w:t>
      </w:r>
      <w:r w:rsidRPr="001B0F0E">
        <w:rPr>
          <w:szCs w:val="24"/>
        </w:rPr>
        <w:t xml:space="preserve"> времени предварительной фиксации в формалине, возраста захоронений в случае обнаружения костных останков неустановленного трупа и т.д. </w:t>
      </w:r>
    </w:p>
    <w:p w:rsidR="00522D31" w:rsidRPr="001B0F0E" w:rsidRDefault="00522D31" w:rsidP="00522D31">
      <w:pPr>
        <w:ind w:firstLine="567"/>
        <w:contextualSpacing/>
        <w:jc w:val="both"/>
        <w:rPr>
          <w:szCs w:val="24"/>
        </w:rPr>
      </w:pPr>
      <w:r w:rsidRPr="001B0F0E">
        <w:rPr>
          <w:szCs w:val="24"/>
        </w:rPr>
        <w:t xml:space="preserve">9.6 Реагенты, применяемые при выделении ДНК, в зависимости от метода имеют свои особенности и при работе с ними необходимо придерживаться требований приведенных в прилагаемых к ним документах производителя -  протоколах. </w:t>
      </w:r>
      <w:proofErr w:type="gramStart"/>
      <w:r w:rsidRPr="001B0F0E">
        <w:rPr>
          <w:szCs w:val="24"/>
        </w:rPr>
        <w:t>Содержание и последовательность действий при работе с данными реагентами, приведенные в указанных протоколах, могут отличаться в зависимости от завода-изготовителя и характеристик используемого реагента.</w:t>
      </w:r>
      <w:proofErr w:type="gramEnd"/>
    </w:p>
    <w:p w:rsidR="00522D31" w:rsidRPr="001B0F0E" w:rsidRDefault="00522D31" w:rsidP="00522D31">
      <w:pPr>
        <w:ind w:firstLine="567"/>
        <w:contextualSpacing/>
        <w:jc w:val="both"/>
        <w:rPr>
          <w:szCs w:val="24"/>
        </w:rPr>
      </w:pPr>
      <w:r w:rsidRPr="001B0F0E">
        <w:rPr>
          <w:szCs w:val="24"/>
        </w:rPr>
        <w:t>9.7</w:t>
      </w:r>
      <w:proofErr w:type="gramStart"/>
      <w:r w:rsidRPr="001B0F0E">
        <w:rPr>
          <w:szCs w:val="24"/>
        </w:rPr>
        <w:t xml:space="preserve"> Н</w:t>
      </w:r>
      <w:proofErr w:type="gramEnd"/>
      <w:r w:rsidRPr="001B0F0E">
        <w:rPr>
          <w:szCs w:val="24"/>
        </w:rPr>
        <w:t>а данном этапе д</w:t>
      </w:r>
      <w:r w:rsidRPr="001B0F0E">
        <w:rPr>
          <w:szCs w:val="28"/>
        </w:rPr>
        <w:t xml:space="preserve">ля контроля </w:t>
      </w:r>
      <w:r w:rsidRPr="001B0F0E">
        <w:rPr>
          <w:szCs w:val="24"/>
        </w:rPr>
        <w:t>корректности проведенного выделения</w:t>
      </w:r>
      <w:r w:rsidRPr="001B0F0E">
        <w:rPr>
          <w:szCs w:val="28"/>
        </w:rPr>
        <w:t xml:space="preserve"> ДНК в исследование вводится отрицательный контроль выделения - п</w:t>
      </w:r>
      <w:r w:rsidRPr="001B0F0E">
        <w:rPr>
          <w:szCs w:val="24"/>
        </w:rPr>
        <w:t>роба, не содержащая биологического материала, которая параллельно с объектами исследования проходит все дальнейшие этапы.</w:t>
      </w:r>
    </w:p>
    <w:p w:rsidR="00221311" w:rsidRPr="001B0F0E" w:rsidRDefault="00221311">
      <w:pPr>
        <w:rPr>
          <w:sz w:val="24"/>
          <w:szCs w:val="24"/>
        </w:rPr>
      </w:pPr>
    </w:p>
    <w:p w:rsidR="00522D31" w:rsidRPr="001B0F0E" w:rsidRDefault="00522D31" w:rsidP="00B74CBD">
      <w:pPr>
        <w:keepNext/>
        <w:keepLines/>
        <w:numPr>
          <w:ilvl w:val="0"/>
          <w:numId w:val="1"/>
        </w:numPr>
        <w:tabs>
          <w:tab w:val="left" w:pos="993"/>
        </w:tabs>
        <w:ind w:firstLine="567"/>
        <w:contextualSpacing/>
        <w:jc w:val="both"/>
        <w:outlineLvl w:val="0"/>
        <w:rPr>
          <w:rFonts w:eastAsiaTheme="majorEastAsia"/>
          <w:b/>
          <w:bCs/>
          <w:szCs w:val="28"/>
        </w:rPr>
      </w:pPr>
      <w:r w:rsidRPr="001B0F0E">
        <w:rPr>
          <w:b/>
          <w:bCs/>
          <w:szCs w:val="28"/>
        </w:rPr>
        <w:t xml:space="preserve"> Установление генетического профиля человека при производстве </w:t>
      </w:r>
      <w:r w:rsidR="009A346B" w:rsidRPr="001B0F0E">
        <w:rPr>
          <w:b/>
          <w:bCs/>
          <w:szCs w:val="28"/>
        </w:rPr>
        <w:t xml:space="preserve">молекулярно - </w:t>
      </w:r>
      <w:r w:rsidRPr="001B0F0E">
        <w:rPr>
          <w:b/>
          <w:bCs/>
          <w:szCs w:val="28"/>
        </w:rPr>
        <w:t>генетических исследований</w:t>
      </w:r>
    </w:p>
    <w:p w:rsidR="00522D31" w:rsidRPr="001B0F0E" w:rsidRDefault="00522D31" w:rsidP="00522D31">
      <w:pPr>
        <w:ind w:firstLine="567"/>
        <w:contextualSpacing/>
        <w:jc w:val="both"/>
        <w:rPr>
          <w:szCs w:val="28"/>
        </w:rPr>
      </w:pPr>
    </w:p>
    <w:p w:rsidR="00522D31" w:rsidRPr="001B0F0E" w:rsidRDefault="00522D31" w:rsidP="00B74CBD">
      <w:pPr>
        <w:pStyle w:val="afb"/>
        <w:numPr>
          <w:ilvl w:val="1"/>
          <w:numId w:val="1"/>
        </w:num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bookmarkStart w:id="1" w:name="_Toc40067486"/>
      <w:r w:rsidRPr="001B0F0E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522D31" w:rsidRPr="001B0F0E" w:rsidRDefault="00522D31" w:rsidP="00522D31">
      <w:pPr>
        <w:pStyle w:val="1"/>
        <w:tabs>
          <w:tab w:val="left" w:pos="851"/>
        </w:tabs>
        <w:spacing w:before="0"/>
        <w:ind w:firstLine="709"/>
        <w:contextualSpacing/>
        <w:jc w:val="both"/>
        <w:rPr>
          <w:rFonts w:ascii="Times New Roman" w:hAnsi="Times New Roman"/>
          <w:b w:val="0"/>
        </w:rPr>
      </w:pPr>
    </w:p>
    <w:p w:rsidR="00522D31" w:rsidRPr="001B0F0E" w:rsidRDefault="00522D31" w:rsidP="00221311">
      <w:pPr>
        <w:pStyle w:val="1"/>
        <w:tabs>
          <w:tab w:val="left" w:pos="851"/>
        </w:tabs>
        <w:spacing w:before="0"/>
        <w:ind w:firstLine="567"/>
        <w:contextualSpacing/>
        <w:jc w:val="both"/>
        <w:rPr>
          <w:rFonts w:ascii="Times New Roman" w:hAnsi="Times New Roman"/>
          <w:b w:val="0"/>
        </w:rPr>
      </w:pPr>
      <w:r w:rsidRPr="001B0F0E">
        <w:rPr>
          <w:rFonts w:ascii="Times New Roman" w:hAnsi="Times New Roman"/>
          <w:b w:val="0"/>
        </w:rPr>
        <w:t>10.1.1 Установление генетического профиля человека может осуществляться путем исследования:</w:t>
      </w:r>
    </w:p>
    <w:p w:rsidR="00522D31" w:rsidRPr="001B0F0E" w:rsidRDefault="00522D31" w:rsidP="001B0F0E">
      <w:pPr>
        <w:pStyle w:val="1"/>
        <w:numPr>
          <w:ilvl w:val="0"/>
          <w:numId w:val="22"/>
        </w:numPr>
        <w:tabs>
          <w:tab w:val="left" w:pos="851"/>
        </w:tabs>
        <w:spacing w:before="0"/>
        <w:ind w:left="0" w:firstLine="567"/>
        <w:contextualSpacing/>
        <w:jc w:val="both"/>
        <w:rPr>
          <w:rFonts w:ascii="Times New Roman" w:hAnsi="Times New Roman"/>
          <w:b w:val="0"/>
        </w:rPr>
      </w:pPr>
      <w:r w:rsidRPr="001B0F0E">
        <w:rPr>
          <w:rFonts w:ascii="Times New Roman" w:hAnsi="Times New Roman"/>
          <w:b w:val="0"/>
        </w:rPr>
        <w:t xml:space="preserve">ядерной ДНК, </w:t>
      </w:r>
      <w:proofErr w:type="gramStart"/>
      <w:r w:rsidRPr="001B0F0E">
        <w:rPr>
          <w:rFonts w:ascii="Times New Roman" w:hAnsi="Times New Roman"/>
          <w:b w:val="0"/>
        </w:rPr>
        <w:t>основанное</w:t>
      </w:r>
      <w:proofErr w:type="gramEnd"/>
      <w:r w:rsidRPr="001B0F0E">
        <w:rPr>
          <w:rFonts w:ascii="Times New Roman" w:hAnsi="Times New Roman"/>
          <w:b w:val="0"/>
        </w:rPr>
        <w:t xml:space="preserve"> на анализе </w:t>
      </w:r>
      <w:r w:rsidRPr="001B0F0E">
        <w:rPr>
          <w:rStyle w:val="aff3"/>
          <w:rFonts w:ascii="Times New Roman" w:hAnsi="Times New Roman"/>
          <w:b w:val="0"/>
          <w:i w:val="0"/>
          <w:shd w:val="clear" w:color="auto" w:fill="FFFFFF"/>
        </w:rPr>
        <w:t>коротких тандемных повторов</w:t>
      </w:r>
      <w:r w:rsidRPr="001B0F0E">
        <w:rPr>
          <w:rFonts w:ascii="Times New Roman" w:hAnsi="Times New Roman"/>
          <w:b w:val="0"/>
          <w:shd w:val="clear" w:color="auto" w:fill="FFFFFF"/>
        </w:rPr>
        <w:t xml:space="preserve"> (</w:t>
      </w:r>
      <w:proofErr w:type="spellStart"/>
      <w:r w:rsidRPr="001B0F0E">
        <w:rPr>
          <w:rFonts w:ascii="Times New Roman" w:hAnsi="Times New Roman"/>
          <w:b w:val="0"/>
          <w:shd w:val="clear" w:color="auto" w:fill="FFFFFF"/>
        </w:rPr>
        <w:t>short</w:t>
      </w:r>
      <w:proofErr w:type="spellEnd"/>
      <w:r w:rsidRPr="001B0F0E">
        <w:rPr>
          <w:rFonts w:ascii="Times New Roman" w:hAnsi="Times New Roman"/>
          <w:b w:val="0"/>
          <w:shd w:val="clear" w:color="auto" w:fill="FFFFFF"/>
        </w:rPr>
        <w:t xml:space="preserve"> </w:t>
      </w:r>
      <w:proofErr w:type="spellStart"/>
      <w:r w:rsidRPr="001B0F0E">
        <w:rPr>
          <w:rFonts w:ascii="Times New Roman" w:hAnsi="Times New Roman"/>
          <w:b w:val="0"/>
          <w:shd w:val="clear" w:color="auto" w:fill="FFFFFF"/>
        </w:rPr>
        <w:t>tandem</w:t>
      </w:r>
      <w:proofErr w:type="spellEnd"/>
      <w:r w:rsidRPr="001B0F0E">
        <w:rPr>
          <w:rFonts w:ascii="Times New Roman" w:hAnsi="Times New Roman"/>
          <w:b w:val="0"/>
          <w:shd w:val="clear" w:color="auto" w:fill="FFFFFF"/>
        </w:rPr>
        <w:t xml:space="preserve"> </w:t>
      </w:r>
      <w:proofErr w:type="spellStart"/>
      <w:r w:rsidRPr="001B0F0E">
        <w:rPr>
          <w:rFonts w:ascii="Times New Roman" w:hAnsi="Times New Roman"/>
          <w:b w:val="0"/>
          <w:shd w:val="clear" w:color="auto" w:fill="FFFFFF"/>
        </w:rPr>
        <w:t>repeat</w:t>
      </w:r>
      <w:proofErr w:type="spellEnd"/>
      <w:r w:rsidRPr="001B0F0E">
        <w:rPr>
          <w:rFonts w:ascii="Times New Roman" w:hAnsi="Times New Roman"/>
          <w:b w:val="0"/>
          <w:shd w:val="clear" w:color="auto" w:fill="FFFFFF"/>
        </w:rPr>
        <w:t xml:space="preserve">, </w:t>
      </w:r>
      <w:r w:rsidRPr="001B0F0E">
        <w:rPr>
          <w:rStyle w:val="aff3"/>
          <w:rFonts w:ascii="Times New Roman" w:hAnsi="Times New Roman"/>
          <w:b w:val="0"/>
          <w:i w:val="0"/>
          <w:shd w:val="clear" w:color="auto" w:fill="FFFFFF"/>
        </w:rPr>
        <w:t>STR</w:t>
      </w:r>
      <w:r w:rsidRPr="001B0F0E">
        <w:rPr>
          <w:rFonts w:ascii="Times New Roman" w:hAnsi="Times New Roman"/>
          <w:b w:val="0"/>
          <w:shd w:val="clear" w:color="auto" w:fill="FFFFFF"/>
        </w:rPr>
        <w:t>).</w:t>
      </w:r>
    </w:p>
    <w:p w:rsidR="00522D31" w:rsidRPr="001B0F0E" w:rsidRDefault="00522D31" w:rsidP="001B0F0E">
      <w:pPr>
        <w:pStyle w:val="1"/>
        <w:numPr>
          <w:ilvl w:val="0"/>
          <w:numId w:val="22"/>
        </w:numPr>
        <w:tabs>
          <w:tab w:val="left" w:pos="851"/>
        </w:tabs>
        <w:spacing w:before="0"/>
        <w:ind w:left="0" w:firstLine="567"/>
        <w:contextualSpacing/>
        <w:jc w:val="both"/>
        <w:rPr>
          <w:rFonts w:ascii="Times New Roman" w:hAnsi="Times New Roman"/>
          <w:b w:val="0"/>
          <w:shd w:val="clear" w:color="auto" w:fill="FFFFFF"/>
        </w:rPr>
      </w:pPr>
      <w:proofErr w:type="spellStart"/>
      <w:r w:rsidRPr="001B0F0E">
        <w:rPr>
          <w:rFonts w:ascii="Times New Roman" w:hAnsi="Times New Roman"/>
          <w:b w:val="0"/>
        </w:rPr>
        <w:t>митохондриальной</w:t>
      </w:r>
      <w:proofErr w:type="spellEnd"/>
      <w:r w:rsidRPr="001B0F0E">
        <w:rPr>
          <w:rFonts w:ascii="Times New Roman" w:hAnsi="Times New Roman"/>
          <w:b w:val="0"/>
        </w:rPr>
        <w:t xml:space="preserve"> ДНК, </w:t>
      </w:r>
      <w:proofErr w:type="gramStart"/>
      <w:r w:rsidRPr="001B0F0E">
        <w:rPr>
          <w:rFonts w:ascii="Times New Roman" w:hAnsi="Times New Roman"/>
          <w:b w:val="0"/>
        </w:rPr>
        <w:t>основанное</w:t>
      </w:r>
      <w:proofErr w:type="gramEnd"/>
      <w:r w:rsidRPr="001B0F0E">
        <w:rPr>
          <w:rFonts w:ascii="Times New Roman" w:hAnsi="Times New Roman"/>
          <w:b w:val="0"/>
        </w:rPr>
        <w:t xml:space="preserve"> на </w:t>
      </w:r>
      <w:r w:rsidRPr="001B0F0E">
        <w:rPr>
          <w:rFonts w:ascii="Times New Roman" w:hAnsi="Times New Roman"/>
          <w:b w:val="0"/>
          <w:shd w:val="clear" w:color="auto" w:fill="FFFFFF"/>
        </w:rPr>
        <w:t xml:space="preserve">анализе нуклеотидных последовательностей, полученных </w:t>
      </w:r>
      <w:proofErr w:type="spellStart"/>
      <w:r w:rsidRPr="001B0F0E">
        <w:rPr>
          <w:rFonts w:ascii="Times New Roman" w:hAnsi="Times New Roman"/>
          <w:b w:val="0"/>
          <w:shd w:val="clear" w:color="auto" w:fill="FFFFFF"/>
        </w:rPr>
        <w:t>секвенированием</w:t>
      </w:r>
      <w:proofErr w:type="spellEnd"/>
      <w:r w:rsidRPr="001B0F0E">
        <w:rPr>
          <w:rFonts w:ascii="Times New Roman" w:hAnsi="Times New Roman"/>
          <w:b w:val="0"/>
          <w:shd w:val="clear" w:color="auto" w:fill="FFFFFF"/>
        </w:rPr>
        <w:t xml:space="preserve"> ДНК.</w:t>
      </w:r>
    </w:p>
    <w:p w:rsidR="00522D31" w:rsidRPr="001B0F0E" w:rsidRDefault="00522D31" w:rsidP="00221311">
      <w:pPr>
        <w:pStyle w:val="1"/>
        <w:tabs>
          <w:tab w:val="left" w:pos="851"/>
        </w:tabs>
        <w:spacing w:before="0"/>
        <w:ind w:firstLine="567"/>
        <w:contextualSpacing/>
        <w:jc w:val="both"/>
        <w:rPr>
          <w:rFonts w:ascii="Times New Roman" w:hAnsi="Times New Roman"/>
          <w:b w:val="0"/>
        </w:rPr>
      </w:pPr>
      <w:r w:rsidRPr="001B0F0E">
        <w:rPr>
          <w:rFonts w:ascii="Times New Roman" w:hAnsi="Times New Roman"/>
          <w:b w:val="0"/>
        </w:rPr>
        <w:t>10.1.2</w:t>
      </w:r>
      <w:proofErr w:type="gramStart"/>
      <w:r w:rsidRPr="001B0F0E">
        <w:rPr>
          <w:rFonts w:ascii="Times New Roman" w:hAnsi="Times New Roman"/>
          <w:b w:val="0"/>
        </w:rPr>
        <w:t xml:space="preserve"> Д</w:t>
      </w:r>
      <w:proofErr w:type="gramEnd"/>
      <w:r w:rsidRPr="001B0F0E">
        <w:rPr>
          <w:rFonts w:ascii="Times New Roman" w:hAnsi="Times New Roman"/>
          <w:b w:val="0"/>
        </w:rPr>
        <w:t xml:space="preserve">ля обоих видов исследований, требования к процедурам </w:t>
      </w:r>
      <w:proofErr w:type="spellStart"/>
      <w:r w:rsidRPr="001B0F0E">
        <w:rPr>
          <w:rFonts w:ascii="Times New Roman" w:hAnsi="Times New Roman"/>
          <w:b w:val="0"/>
        </w:rPr>
        <w:t>пробоподготовки</w:t>
      </w:r>
      <w:proofErr w:type="spellEnd"/>
      <w:r w:rsidRPr="001B0F0E">
        <w:rPr>
          <w:rFonts w:ascii="Times New Roman" w:hAnsi="Times New Roman"/>
          <w:b w:val="0"/>
        </w:rPr>
        <w:t xml:space="preserve"> (см. раздел 8) и выделения ДНК (см. раздел 9) являются едиными и устанавливаются настоящим стандартом. </w:t>
      </w:r>
    </w:p>
    <w:p w:rsidR="00522D31" w:rsidRPr="001B0F0E" w:rsidRDefault="00522D31" w:rsidP="00221311">
      <w:pPr>
        <w:pStyle w:val="1"/>
        <w:tabs>
          <w:tab w:val="left" w:pos="851"/>
        </w:tabs>
        <w:spacing w:before="0"/>
        <w:ind w:firstLine="567"/>
        <w:contextualSpacing/>
        <w:jc w:val="both"/>
        <w:rPr>
          <w:rFonts w:ascii="Times New Roman" w:hAnsi="Times New Roman"/>
          <w:b w:val="0"/>
        </w:rPr>
      </w:pPr>
      <w:r w:rsidRPr="001B0F0E">
        <w:rPr>
          <w:rFonts w:ascii="Times New Roman" w:hAnsi="Times New Roman"/>
          <w:b w:val="0"/>
        </w:rPr>
        <w:t>10.1.3 Установление генетического профиля ядерной ДНК состоит из следующих этапов:</w:t>
      </w:r>
    </w:p>
    <w:p w:rsidR="00522D31" w:rsidRPr="001B0F0E" w:rsidRDefault="00522D31" w:rsidP="001B0F0E">
      <w:pPr>
        <w:pStyle w:val="afb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B0F0E">
        <w:rPr>
          <w:rFonts w:ascii="Times New Roman" w:hAnsi="Times New Roman"/>
          <w:sz w:val="28"/>
          <w:szCs w:val="28"/>
        </w:rPr>
        <w:t>полимеразная</w:t>
      </w:r>
      <w:proofErr w:type="spellEnd"/>
      <w:r w:rsidRPr="001B0F0E">
        <w:rPr>
          <w:rFonts w:ascii="Times New Roman" w:hAnsi="Times New Roman"/>
          <w:sz w:val="28"/>
          <w:szCs w:val="28"/>
        </w:rPr>
        <w:t xml:space="preserve"> цепная реакция (метод ПЦР) </w:t>
      </w:r>
    </w:p>
    <w:p w:rsidR="00522D31" w:rsidRPr="001B0F0E" w:rsidRDefault="00522D31" w:rsidP="001B0F0E">
      <w:pPr>
        <w:pStyle w:val="afb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амплификация ДНК;</w:t>
      </w:r>
    </w:p>
    <w:p w:rsidR="00522D31" w:rsidRPr="001B0F0E" w:rsidRDefault="00522D31" w:rsidP="001B0F0E">
      <w:pPr>
        <w:pStyle w:val="afb"/>
        <w:numPr>
          <w:ilvl w:val="0"/>
          <w:numId w:val="13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капиллярный электрофорез;</w:t>
      </w:r>
    </w:p>
    <w:p w:rsidR="00522D31" w:rsidRPr="001B0F0E" w:rsidRDefault="00522D31" w:rsidP="001B0F0E">
      <w:pPr>
        <w:pStyle w:val="afb"/>
        <w:numPr>
          <w:ilvl w:val="0"/>
          <w:numId w:val="13"/>
        </w:numPr>
        <w:spacing w:after="0" w:line="240" w:lineRule="auto"/>
        <w:ind w:left="0" w:firstLine="567"/>
        <w:jc w:val="both"/>
        <w:rPr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анализ полученных данных и интерпретация результатов</w:t>
      </w:r>
      <w:r w:rsidRPr="001B0F0E">
        <w:rPr>
          <w:sz w:val="28"/>
          <w:szCs w:val="28"/>
        </w:rPr>
        <w:t xml:space="preserve">. </w:t>
      </w:r>
    </w:p>
    <w:p w:rsidR="00522D31" w:rsidRPr="001B0F0E" w:rsidRDefault="00522D31" w:rsidP="001B0F0E">
      <w:pPr>
        <w:ind w:firstLine="567"/>
        <w:jc w:val="both"/>
        <w:rPr>
          <w:szCs w:val="28"/>
        </w:rPr>
      </w:pPr>
    </w:p>
    <w:p w:rsidR="00522D31" w:rsidRPr="001B0F0E" w:rsidRDefault="00522D31" w:rsidP="00433304">
      <w:pPr>
        <w:pStyle w:val="af4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1B0F0E">
        <w:rPr>
          <w:lang w:val="kk-KZ"/>
        </w:rPr>
        <w:t xml:space="preserve">Примечание </w:t>
      </w:r>
      <w:r w:rsidR="001567BC" w:rsidRPr="001B0F0E">
        <w:rPr>
          <w:lang w:val="kk-KZ"/>
        </w:rPr>
        <w:t>-</w:t>
      </w:r>
      <w:r w:rsidRPr="001B0F0E">
        <w:rPr>
          <w:lang w:val="kk-KZ"/>
        </w:rPr>
        <w:t xml:space="preserve"> </w:t>
      </w:r>
      <w:r w:rsidRPr="001B0F0E">
        <w:rPr>
          <w:shd w:val="clear" w:color="auto" w:fill="FFFFFF"/>
        </w:rPr>
        <w:t xml:space="preserve">Сущность метода ПЦР заключается в многократном избирательном копировании определённого гена (участка ДНК) при помощи специальных ферментов. Важной особенностью ПЦР является получение копий конкретного участка ДНК (гена), </w:t>
      </w:r>
      <w:r w:rsidRPr="001B0F0E">
        <w:rPr>
          <w:shd w:val="clear" w:color="auto" w:fill="FFFFFF"/>
        </w:rPr>
        <w:lastRenderedPageBreak/>
        <w:t>соответствующего заданным условиям. Процесс копирования ДНК называется амплификацией.</w:t>
      </w:r>
    </w:p>
    <w:p w:rsidR="00522D31" w:rsidRPr="001B0F0E" w:rsidRDefault="00522D31" w:rsidP="00221311">
      <w:pPr>
        <w:ind w:firstLine="567"/>
        <w:jc w:val="both"/>
        <w:rPr>
          <w:szCs w:val="28"/>
        </w:rPr>
      </w:pPr>
    </w:p>
    <w:p w:rsidR="00522D31" w:rsidRPr="001B0F0E" w:rsidRDefault="00522D31" w:rsidP="00221311">
      <w:pPr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 xml:space="preserve">10.1.4 Исследование ядерной ДНК осуществляется посредством анализа STR-локусов, длина повторяющейся единицы которых составляет 4 пар нуклеотид. Для обозначения аллелей этих локусов, в соответствии с рекомендациями Комиссии по ДНК Международного общества криминалистической </w:t>
      </w:r>
      <w:proofErr w:type="spellStart"/>
      <w:r w:rsidRPr="001B0F0E">
        <w:rPr>
          <w:szCs w:val="28"/>
        </w:rPr>
        <w:t>гемогенетики</w:t>
      </w:r>
      <w:proofErr w:type="spellEnd"/>
      <w:r w:rsidRPr="001B0F0E">
        <w:rPr>
          <w:szCs w:val="28"/>
        </w:rPr>
        <w:t xml:space="preserve"> (DNA </w:t>
      </w:r>
      <w:proofErr w:type="spellStart"/>
      <w:r w:rsidRPr="001B0F0E">
        <w:rPr>
          <w:szCs w:val="28"/>
        </w:rPr>
        <w:t>commission</w:t>
      </w:r>
      <w:proofErr w:type="spellEnd"/>
      <w:r w:rsidRPr="001B0F0E">
        <w:rPr>
          <w:szCs w:val="28"/>
        </w:rPr>
        <w:t xml:space="preserve"> </w:t>
      </w:r>
      <w:proofErr w:type="spellStart"/>
      <w:r w:rsidRPr="001B0F0E">
        <w:rPr>
          <w:szCs w:val="28"/>
        </w:rPr>
        <w:t>of</w:t>
      </w:r>
      <w:proofErr w:type="spellEnd"/>
      <w:r w:rsidRPr="001B0F0E">
        <w:rPr>
          <w:szCs w:val="28"/>
        </w:rPr>
        <w:t xml:space="preserve"> </w:t>
      </w:r>
      <w:proofErr w:type="spellStart"/>
      <w:r w:rsidRPr="001B0F0E">
        <w:rPr>
          <w:szCs w:val="28"/>
        </w:rPr>
        <w:t>the</w:t>
      </w:r>
      <w:proofErr w:type="spellEnd"/>
      <w:r w:rsidRPr="001B0F0E">
        <w:rPr>
          <w:szCs w:val="28"/>
        </w:rPr>
        <w:t xml:space="preserve"> </w:t>
      </w:r>
      <w:proofErr w:type="spellStart"/>
      <w:r w:rsidRPr="001B0F0E">
        <w:rPr>
          <w:szCs w:val="28"/>
        </w:rPr>
        <w:t>International</w:t>
      </w:r>
      <w:proofErr w:type="spellEnd"/>
      <w:r w:rsidRPr="001B0F0E">
        <w:rPr>
          <w:szCs w:val="28"/>
        </w:rPr>
        <w:t xml:space="preserve"> </w:t>
      </w:r>
      <w:proofErr w:type="spellStart"/>
      <w:r w:rsidRPr="001B0F0E">
        <w:rPr>
          <w:szCs w:val="28"/>
        </w:rPr>
        <w:t>Society</w:t>
      </w:r>
      <w:proofErr w:type="spellEnd"/>
      <w:r w:rsidRPr="001B0F0E">
        <w:rPr>
          <w:szCs w:val="28"/>
        </w:rPr>
        <w:t xml:space="preserve"> </w:t>
      </w:r>
      <w:proofErr w:type="spellStart"/>
      <w:r w:rsidRPr="001B0F0E">
        <w:rPr>
          <w:szCs w:val="28"/>
        </w:rPr>
        <w:t>of</w:t>
      </w:r>
      <w:proofErr w:type="spellEnd"/>
      <w:r w:rsidRPr="001B0F0E">
        <w:rPr>
          <w:szCs w:val="28"/>
        </w:rPr>
        <w:t xml:space="preserve"> </w:t>
      </w:r>
      <w:proofErr w:type="spellStart"/>
      <w:r w:rsidRPr="001B0F0E">
        <w:rPr>
          <w:szCs w:val="28"/>
        </w:rPr>
        <w:t>Forensic</w:t>
      </w:r>
      <w:proofErr w:type="spellEnd"/>
      <w:r w:rsidRPr="001B0F0E">
        <w:rPr>
          <w:szCs w:val="28"/>
        </w:rPr>
        <w:t xml:space="preserve"> </w:t>
      </w:r>
      <w:proofErr w:type="spellStart"/>
      <w:r w:rsidRPr="001B0F0E">
        <w:rPr>
          <w:szCs w:val="28"/>
        </w:rPr>
        <w:t>Haemogenetics</w:t>
      </w:r>
      <w:proofErr w:type="spellEnd"/>
      <w:r w:rsidRPr="001B0F0E">
        <w:rPr>
          <w:szCs w:val="28"/>
        </w:rPr>
        <w:t>) применяется международная номенклатура</w:t>
      </w:r>
      <w:r w:rsidR="008A4193" w:rsidRPr="001B0F0E">
        <w:rPr>
          <w:szCs w:val="28"/>
        </w:rPr>
        <w:t xml:space="preserve"> [1]</w:t>
      </w:r>
      <w:r w:rsidRPr="001B0F0E">
        <w:rPr>
          <w:szCs w:val="28"/>
        </w:rPr>
        <w:t xml:space="preserve">, согласно которой номер </w:t>
      </w:r>
      <w:proofErr w:type="spellStart"/>
      <w:r w:rsidRPr="001B0F0E">
        <w:rPr>
          <w:szCs w:val="28"/>
        </w:rPr>
        <w:t>аллеля</w:t>
      </w:r>
      <w:proofErr w:type="spellEnd"/>
      <w:r w:rsidRPr="001B0F0E">
        <w:rPr>
          <w:szCs w:val="28"/>
        </w:rPr>
        <w:t xml:space="preserve"> означает число повторяющихся единиц (</w:t>
      </w:r>
      <w:proofErr w:type="spellStart"/>
      <w:r w:rsidRPr="001B0F0E">
        <w:rPr>
          <w:szCs w:val="28"/>
        </w:rPr>
        <w:t>тетрануклеотидов</w:t>
      </w:r>
      <w:proofErr w:type="spellEnd"/>
      <w:r w:rsidRPr="001B0F0E">
        <w:rPr>
          <w:szCs w:val="28"/>
        </w:rPr>
        <w:t xml:space="preserve">). </w:t>
      </w:r>
    </w:p>
    <w:p w:rsidR="00522D31" w:rsidRPr="001B0F0E" w:rsidRDefault="00522D31" w:rsidP="00221311">
      <w:pPr>
        <w:ind w:firstLine="567"/>
        <w:jc w:val="both"/>
        <w:rPr>
          <w:szCs w:val="28"/>
        </w:rPr>
      </w:pPr>
      <w:r w:rsidRPr="001B0F0E">
        <w:rPr>
          <w:szCs w:val="28"/>
        </w:rPr>
        <w:t xml:space="preserve">10.1.5 Установление генетического профиля </w:t>
      </w:r>
      <w:proofErr w:type="spellStart"/>
      <w:r w:rsidRPr="001B0F0E">
        <w:rPr>
          <w:szCs w:val="28"/>
        </w:rPr>
        <w:t>митохондриальной</w:t>
      </w:r>
      <w:proofErr w:type="spellEnd"/>
      <w:r w:rsidRPr="001B0F0E">
        <w:rPr>
          <w:szCs w:val="28"/>
        </w:rPr>
        <w:t xml:space="preserve"> ДНК (установление </w:t>
      </w:r>
      <w:proofErr w:type="spellStart"/>
      <w:r w:rsidRPr="001B0F0E">
        <w:rPr>
          <w:szCs w:val="28"/>
        </w:rPr>
        <w:t>митотипа</w:t>
      </w:r>
      <w:proofErr w:type="spellEnd"/>
      <w:r w:rsidRPr="001B0F0E">
        <w:rPr>
          <w:szCs w:val="28"/>
        </w:rPr>
        <w:t>) состоит из следующих этапов:</w:t>
      </w:r>
    </w:p>
    <w:p w:rsidR="00522D31" w:rsidRPr="001B0F0E" w:rsidRDefault="00522D31" w:rsidP="00B74CBD">
      <w:pPr>
        <w:pStyle w:val="afb"/>
        <w:numPr>
          <w:ilvl w:val="0"/>
          <w:numId w:val="14"/>
        </w:numPr>
        <w:tabs>
          <w:tab w:val="center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амплификация ДНК методом ПЦР;</w:t>
      </w:r>
    </w:p>
    <w:p w:rsidR="00522D31" w:rsidRPr="001B0F0E" w:rsidRDefault="00522D31" w:rsidP="00B74CBD">
      <w:pPr>
        <w:pStyle w:val="afb"/>
        <w:numPr>
          <w:ilvl w:val="0"/>
          <w:numId w:val="14"/>
        </w:numPr>
        <w:tabs>
          <w:tab w:val="center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>очистка продуктов амплификации;</w:t>
      </w:r>
    </w:p>
    <w:p w:rsidR="00522D31" w:rsidRPr="001B0F0E" w:rsidRDefault="00522D31" w:rsidP="00B74CBD">
      <w:pPr>
        <w:pStyle w:val="afb"/>
        <w:numPr>
          <w:ilvl w:val="0"/>
          <w:numId w:val="14"/>
        </w:numPr>
        <w:tabs>
          <w:tab w:val="center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1B0F0E">
        <w:rPr>
          <w:rFonts w:ascii="Times New Roman" w:hAnsi="Times New Roman"/>
          <w:sz w:val="28"/>
          <w:szCs w:val="28"/>
        </w:rPr>
        <w:t>сиквенирование</w:t>
      </w:r>
      <w:proofErr w:type="spellEnd"/>
      <w:r w:rsidRPr="001B0F0E">
        <w:rPr>
          <w:rFonts w:ascii="Times New Roman" w:hAnsi="Times New Roman"/>
          <w:sz w:val="28"/>
          <w:szCs w:val="28"/>
        </w:rPr>
        <w:t xml:space="preserve"> и дальнейшая очистка </w:t>
      </w:r>
      <w:proofErr w:type="spellStart"/>
      <w:r w:rsidRPr="001B0F0E">
        <w:rPr>
          <w:rFonts w:ascii="Times New Roman" w:hAnsi="Times New Roman"/>
          <w:sz w:val="28"/>
          <w:szCs w:val="28"/>
        </w:rPr>
        <w:t>секвенированных</w:t>
      </w:r>
      <w:proofErr w:type="spellEnd"/>
      <w:r w:rsidRPr="001B0F0E">
        <w:rPr>
          <w:rFonts w:ascii="Times New Roman" w:hAnsi="Times New Roman"/>
          <w:sz w:val="28"/>
          <w:szCs w:val="28"/>
        </w:rPr>
        <w:t xml:space="preserve"> фрагментов </w:t>
      </w:r>
      <w:proofErr w:type="spellStart"/>
      <w:r w:rsidRPr="001B0F0E">
        <w:rPr>
          <w:rFonts w:ascii="Times New Roman" w:hAnsi="Times New Roman"/>
          <w:sz w:val="28"/>
          <w:szCs w:val="28"/>
        </w:rPr>
        <w:t>мтДНК</w:t>
      </w:r>
      <w:proofErr w:type="spellEnd"/>
      <w:r w:rsidRPr="001B0F0E">
        <w:rPr>
          <w:rFonts w:ascii="Times New Roman" w:hAnsi="Times New Roman"/>
          <w:sz w:val="28"/>
          <w:szCs w:val="28"/>
        </w:rPr>
        <w:t xml:space="preserve"> от </w:t>
      </w:r>
      <w:proofErr w:type="spellStart"/>
      <w:r w:rsidRPr="001B0F0E">
        <w:rPr>
          <w:rFonts w:ascii="Times New Roman" w:hAnsi="Times New Roman"/>
          <w:sz w:val="28"/>
          <w:szCs w:val="28"/>
        </w:rPr>
        <w:t>непрореагировавших</w:t>
      </w:r>
      <w:proofErr w:type="spellEnd"/>
      <w:r w:rsidRPr="001B0F0E">
        <w:rPr>
          <w:rFonts w:ascii="Times New Roman" w:hAnsi="Times New Roman"/>
          <w:sz w:val="28"/>
          <w:szCs w:val="28"/>
        </w:rPr>
        <w:t xml:space="preserve"> компонентов;</w:t>
      </w:r>
    </w:p>
    <w:p w:rsidR="00522D31" w:rsidRPr="001B0F0E" w:rsidRDefault="00522D31" w:rsidP="00B74CBD">
      <w:pPr>
        <w:pStyle w:val="1"/>
        <w:numPr>
          <w:ilvl w:val="0"/>
          <w:numId w:val="14"/>
        </w:numPr>
        <w:tabs>
          <w:tab w:val="center" w:pos="851"/>
        </w:tabs>
        <w:spacing w:before="0" w:after="0"/>
        <w:ind w:left="0" w:firstLine="567"/>
        <w:contextualSpacing/>
        <w:jc w:val="both"/>
        <w:rPr>
          <w:rFonts w:ascii="Times New Roman" w:hAnsi="Times New Roman"/>
          <w:b w:val="0"/>
        </w:rPr>
      </w:pPr>
      <w:r w:rsidRPr="001B0F0E">
        <w:rPr>
          <w:rFonts w:ascii="Times New Roman" w:hAnsi="Times New Roman"/>
          <w:b w:val="0"/>
        </w:rPr>
        <w:t>анализ полученных данных и интерпретация результатов.</w:t>
      </w:r>
    </w:p>
    <w:p w:rsidR="00522D31" w:rsidRPr="001B0F0E" w:rsidRDefault="00522D31" w:rsidP="00221311">
      <w:pPr>
        <w:pStyle w:val="afb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hAnsi="Times New Roman"/>
          <w:sz w:val="28"/>
          <w:szCs w:val="28"/>
        </w:rPr>
        <w:t xml:space="preserve">Исследование </w:t>
      </w:r>
      <w:proofErr w:type="spellStart"/>
      <w:r w:rsidRPr="001B0F0E">
        <w:rPr>
          <w:rFonts w:ascii="Times New Roman" w:hAnsi="Times New Roman"/>
          <w:sz w:val="28"/>
          <w:szCs w:val="28"/>
        </w:rPr>
        <w:t>митохондриальной</w:t>
      </w:r>
      <w:proofErr w:type="spellEnd"/>
      <w:r w:rsidRPr="001B0F0E">
        <w:rPr>
          <w:rFonts w:ascii="Times New Roman" w:hAnsi="Times New Roman"/>
          <w:sz w:val="28"/>
          <w:szCs w:val="28"/>
        </w:rPr>
        <w:t xml:space="preserve"> ДНК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не используется для анализа биологического материала произошедшего от двух и более лиц, вследствие возникновения в дальнейшем проблем с расшифровкой первичной структуры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интерпретацией результатов.</w:t>
      </w:r>
    </w:p>
    <w:p w:rsidR="00522D31" w:rsidRPr="001B0F0E" w:rsidRDefault="00522D31" w:rsidP="00221311">
      <w:pPr>
        <w:tabs>
          <w:tab w:val="left" w:pos="1276"/>
        </w:tabs>
        <w:ind w:firstLine="567"/>
        <w:contextualSpacing/>
        <w:jc w:val="both"/>
        <w:rPr>
          <w:szCs w:val="28"/>
          <w:lang w:val="kk-KZ"/>
        </w:rPr>
      </w:pPr>
      <w:r w:rsidRPr="001B0F0E">
        <w:rPr>
          <w:szCs w:val="28"/>
        </w:rPr>
        <w:t xml:space="preserve">10.1.6 Исследование </w:t>
      </w:r>
      <w:proofErr w:type="spellStart"/>
      <w:r w:rsidRPr="001B0F0E">
        <w:rPr>
          <w:szCs w:val="28"/>
        </w:rPr>
        <w:t>митохондриальной</w:t>
      </w:r>
      <w:proofErr w:type="spellEnd"/>
      <w:r w:rsidRPr="001B0F0E">
        <w:rPr>
          <w:szCs w:val="28"/>
        </w:rPr>
        <w:t xml:space="preserve"> ДНК (или </w:t>
      </w:r>
      <w:proofErr w:type="spellStart"/>
      <w:r w:rsidRPr="001B0F0E">
        <w:rPr>
          <w:szCs w:val="28"/>
        </w:rPr>
        <w:t>мтДНК</w:t>
      </w:r>
      <w:proofErr w:type="spellEnd"/>
      <w:r w:rsidRPr="001B0F0E">
        <w:rPr>
          <w:szCs w:val="28"/>
        </w:rPr>
        <w:t xml:space="preserve">) осуществляется посредством анализа </w:t>
      </w:r>
      <w:r w:rsidRPr="001B0F0E">
        <w:rPr>
          <w:szCs w:val="28"/>
          <w:lang w:val="kk-KZ"/>
        </w:rPr>
        <w:t>нуклеотидных последовательностей</w:t>
      </w:r>
      <w:r w:rsidRPr="001B0F0E">
        <w:rPr>
          <w:szCs w:val="28"/>
        </w:rPr>
        <w:t xml:space="preserve"> и установления </w:t>
      </w:r>
      <w:r w:rsidRPr="001B0F0E">
        <w:rPr>
          <w:szCs w:val="28"/>
          <w:lang w:val="kk-KZ"/>
        </w:rPr>
        <w:t xml:space="preserve">их </w:t>
      </w:r>
      <w:r w:rsidRPr="001B0F0E">
        <w:rPr>
          <w:szCs w:val="28"/>
        </w:rPr>
        <w:t xml:space="preserve">полиморфизма, обусловленного в основном </w:t>
      </w:r>
      <w:proofErr w:type="spellStart"/>
      <w:r w:rsidRPr="001B0F0E">
        <w:rPr>
          <w:szCs w:val="28"/>
        </w:rPr>
        <w:t>точковыми</w:t>
      </w:r>
      <w:proofErr w:type="spellEnd"/>
      <w:r w:rsidRPr="001B0F0E">
        <w:rPr>
          <w:szCs w:val="28"/>
        </w:rPr>
        <w:t xml:space="preserve"> нуклеотидными заменами</w:t>
      </w:r>
      <w:r w:rsidRPr="001B0F0E">
        <w:rPr>
          <w:szCs w:val="28"/>
          <w:lang w:val="kk-KZ"/>
        </w:rPr>
        <w:t>.</w:t>
      </w:r>
    </w:p>
    <w:p w:rsidR="00522D31" w:rsidRPr="001B0F0E" w:rsidRDefault="00522D31" w:rsidP="00221311">
      <w:pPr>
        <w:tabs>
          <w:tab w:val="left" w:pos="1276"/>
        </w:tabs>
        <w:ind w:firstLine="567"/>
        <w:contextualSpacing/>
        <w:jc w:val="both"/>
        <w:rPr>
          <w:sz w:val="24"/>
          <w:szCs w:val="24"/>
          <w:lang w:val="kk-KZ"/>
        </w:rPr>
      </w:pPr>
    </w:p>
    <w:p w:rsidR="00522D31" w:rsidRPr="001B0F0E" w:rsidRDefault="00522D31" w:rsidP="00221311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B0F0E">
        <w:rPr>
          <w:rFonts w:ascii="Times New Roman" w:hAnsi="Times New Roman"/>
          <w:sz w:val="24"/>
          <w:szCs w:val="24"/>
          <w:lang w:val="kk-KZ"/>
        </w:rPr>
        <w:t xml:space="preserve">Примечание </w:t>
      </w:r>
      <w:r w:rsidR="00433304" w:rsidRPr="001B0F0E">
        <w:rPr>
          <w:rFonts w:ascii="Times New Roman" w:hAnsi="Times New Roman"/>
          <w:sz w:val="24"/>
          <w:szCs w:val="24"/>
          <w:lang w:val="kk-KZ"/>
        </w:rPr>
        <w:t xml:space="preserve">- </w:t>
      </w: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Особенностями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являются гаплоидность набора генетической информации, отличная от ядерного генетического кода и слабые механизмы репарации ДНК. Таким образом, о</w:t>
      </w:r>
      <w:r w:rsidRPr="001B0F0E">
        <w:rPr>
          <w:rFonts w:ascii="Times New Roman" w:hAnsi="Times New Roman"/>
          <w:sz w:val="24"/>
          <w:szCs w:val="24"/>
          <w:lang w:val="kk-KZ"/>
        </w:rPr>
        <w:t xml:space="preserve">сновными достоинствами </w:t>
      </w: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установления генетического профиля человека путем исследования</w:t>
      </w:r>
      <w:r w:rsidRPr="001B0F0E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1B0F0E">
        <w:rPr>
          <w:rFonts w:ascii="Times New Roman" w:hAnsi="Times New Roman"/>
          <w:sz w:val="24"/>
          <w:szCs w:val="24"/>
        </w:rPr>
        <w:t>митохондриальной</w:t>
      </w:r>
      <w:proofErr w:type="spellEnd"/>
      <w:r w:rsidRPr="001B0F0E">
        <w:rPr>
          <w:rFonts w:ascii="Times New Roman" w:hAnsi="Times New Roman"/>
          <w:sz w:val="24"/>
          <w:szCs w:val="24"/>
        </w:rPr>
        <w:t xml:space="preserve"> ДНК являются: </w:t>
      </w:r>
    </w:p>
    <w:p w:rsidR="00522D31" w:rsidRPr="001B0F0E" w:rsidRDefault="001567BC" w:rsidP="00B74CBD">
      <w:pPr>
        <w:pStyle w:val="afb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B0F0E">
        <w:rPr>
          <w:rFonts w:ascii="Times New Roman" w:hAnsi="Times New Roman"/>
          <w:sz w:val="24"/>
          <w:szCs w:val="24"/>
          <w:lang w:val="kk-KZ"/>
        </w:rPr>
        <w:t>в</w:t>
      </w:r>
      <w:r w:rsidR="00522D31" w:rsidRPr="001B0F0E">
        <w:rPr>
          <w:rFonts w:ascii="Times New Roman" w:hAnsi="Times New Roman"/>
          <w:sz w:val="24"/>
          <w:szCs w:val="24"/>
          <w:lang w:val="kk-KZ"/>
        </w:rPr>
        <w:t xml:space="preserve">ысокий уровень полиморфизма участков митохондриальной ДНК, обусловленный высокой скоростью накопления мутаций, которая в 5-10 раз больше, чем в ядерной ДНК. </w:t>
      </w:r>
    </w:p>
    <w:p w:rsidR="00522D31" w:rsidRPr="001B0F0E" w:rsidRDefault="001567BC" w:rsidP="00B74CBD">
      <w:pPr>
        <w:pStyle w:val="afb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B0F0E">
        <w:rPr>
          <w:rFonts w:ascii="Times New Roman" w:hAnsi="Times New Roman"/>
          <w:sz w:val="24"/>
          <w:szCs w:val="24"/>
          <w:lang w:val="kk-KZ"/>
        </w:rPr>
        <w:t>в</w:t>
      </w:r>
      <w:r w:rsidR="00522D31" w:rsidRPr="001B0F0E">
        <w:rPr>
          <w:rFonts w:ascii="Times New Roman" w:hAnsi="Times New Roman"/>
          <w:sz w:val="24"/>
          <w:szCs w:val="24"/>
          <w:lang w:val="kk-KZ"/>
        </w:rPr>
        <w:t xml:space="preserve">ысокая вероятность сохранения пригодной для исследования митохондриальной ДНК в биологических образцах, содержащих малые количества ДНК или образцах подвергщихся процессам деградации (например, в костных тканях, волосах). Это обусловлено наличием большого количества (от нескольких сотен до </w:t>
      </w:r>
      <w:r w:rsidR="00522D31" w:rsidRPr="001B0F0E">
        <w:rPr>
          <w:rFonts w:ascii="Times New Roman" w:hAnsi="Times New Roman"/>
          <w:sz w:val="24"/>
          <w:szCs w:val="24"/>
        </w:rPr>
        <w:t>одной-двух</w:t>
      </w:r>
      <w:r w:rsidR="00522D31" w:rsidRPr="001B0F0E">
        <w:rPr>
          <w:rFonts w:ascii="Times New Roman" w:hAnsi="Times New Roman"/>
          <w:sz w:val="24"/>
          <w:szCs w:val="24"/>
          <w:lang w:val="kk-KZ"/>
        </w:rPr>
        <w:t xml:space="preserve"> тысяч) митохондрий, и соответственно, такого же количества копий молекул митохондриальной ДНК, в каждой клетке человека, а также </w:t>
      </w:r>
      <w:r w:rsidR="00522D31"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стабильностью </w:t>
      </w:r>
      <w:proofErr w:type="spellStart"/>
      <w:r w:rsidR="00522D31" w:rsidRPr="001B0F0E">
        <w:rPr>
          <w:rFonts w:ascii="Times New Roman" w:eastAsia="Times New Roman" w:hAnsi="Times New Roman"/>
          <w:sz w:val="24"/>
          <w:szCs w:val="24"/>
          <w:lang w:eastAsia="ru-RU"/>
        </w:rPr>
        <w:t>мтДНК</w:t>
      </w:r>
      <w:proofErr w:type="spellEnd"/>
      <w:r w:rsidR="00522D31"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во времени, в том числе при неблагоприятных условиях хранения. Высокий мутационный уровень </w:t>
      </w:r>
      <w:proofErr w:type="spellStart"/>
      <w:r w:rsidR="00522D31" w:rsidRPr="001B0F0E">
        <w:rPr>
          <w:rFonts w:ascii="Times New Roman" w:eastAsia="Times New Roman" w:hAnsi="Times New Roman"/>
          <w:sz w:val="24"/>
          <w:szCs w:val="24"/>
          <w:lang w:eastAsia="ru-RU"/>
        </w:rPr>
        <w:t>мтДНК</w:t>
      </w:r>
      <w:proofErr w:type="spellEnd"/>
      <w:r w:rsidR="00522D31" w:rsidRPr="001B0F0E">
        <w:rPr>
          <w:rFonts w:ascii="Times New Roman" w:eastAsia="Times New Roman" w:hAnsi="Times New Roman"/>
          <w:sz w:val="24"/>
          <w:szCs w:val="24"/>
          <w:lang w:eastAsia="ru-RU"/>
        </w:rPr>
        <w:t>, по сравнению с одной копией ядерной ДНК, увеличивает идентификационный уровень генетической экспертизы</w:t>
      </w:r>
    </w:p>
    <w:p w:rsidR="00522D31" w:rsidRPr="001B0F0E" w:rsidRDefault="001567BC" w:rsidP="00B74CBD">
      <w:pPr>
        <w:pStyle w:val="afb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B0F0E">
        <w:rPr>
          <w:rFonts w:ascii="Times New Roman" w:hAnsi="Times New Roman"/>
          <w:sz w:val="24"/>
          <w:szCs w:val="24"/>
          <w:lang w:val="kk-KZ"/>
        </w:rPr>
        <w:t>у</w:t>
      </w:r>
      <w:r w:rsidR="00522D31" w:rsidRPr="001B0F0E">
        <w:rPr>
          <w:rFonts w:ascii="Times New Roman" w:hAnsi="Times New Roman"/>
          <w:sz w:val="24"/>
          <w:szCs w:val="24"/>
          <w:lang w:val="kk-KZ"/>
        </w:rPr>
        <w:t xml:space="preserve">спешное использование исследований митохондриальной ДНК в качестве генетического маркера материнской линии наследования и при установлении родства, в </w:t>
      </w:r>
      <w:r w:rsidR="00522D31" w:rsidRPr="001B0F0E">
        <w:rPr>
          <w:rFonts w:ascii="Times New Roman" w:hAnsi="Times New Roman"/>
          <w:sz w:val="24"/>
          <w:szCs w:val="24"/>
          <w:lang w:val="kk-KZ"/>
        </w:rPr>
        <w:lastRenderedPageBreak/>
        <w:t>случаях, когда генетическая дистанция, разделющая родственников, больше чем одно поколение.</w:t>
      </w:r>
    </w:p>
    <w:p w:rsidR="00522D31" w:rsidRPr="001B0F0E" w:rsidRDefault="00522D31" w:rsidP="00433304">
      <w:pPr>
        <w:ind w:firstLine="567"/>
        <w:rPr>
          <w:szCs w:val="28"/>
        </w:rPr>
      </w:pPr>
    </w:p>
    <w:p w:rsidR="00522D31" w:rsidRPr="001B0F0E" w:rsidRDefault="00522D31" w:rsidP="00433304">
      <w:pPr>
        <w:ind w:firstLine="567"/>
        <w:rPr>
          <w:b/>
          <w:szCs w:val="28"/>
        </w:rPr>
      </w:pPr>
      <w:r w:rsidRPr="001B0F0E">
        <w:rPr>
          <w:b/>
          <w:szCs w:val="28"/>
        </w:rPr>
        <w:t>10.2 Установление генетического профиля ядерной ДНК</w:t>
      </w:r>
    </w:p>
    <w:p w:rsidR="00522D31" w:rsidRPr="001B0F0E" w:rsidRDefault="00522D31" w:rsidP="00433304">
      <w:pPr>
        <w:ind w:firstLine="567"/>
        <w:contextualSpacing/>
        <w:jc w:val="both"/>
        <w:rPr>
          <w:szCs w:val="28"/>
        </w:rPr>
      </w:pPr>
    </w:p>
    <w:p w:rsidR="00522D31" w:rsidRPr="001B0F0E" w:rsidRDefault="00522D31" w:rsidP="00433304">
      <w:pPr>
        <w:pStyle w:val="1"/>
        <w:tabs>
          <w:tab w:val="left" w:pos="851"/>
        </w:tabs>
        <w:spacing w:before="0" w:after="0"/>
        <w:ind w:firstLine="567"/>
        <w:contextualSpacing/>
        <w:jc w:val="both"/>
        <w:rPr>
          <w:rFonts w:ascii="Times New Roman" w:hAnsi="Times New Roman"/>
        </w:rPr>
      </w:pPr>
      <w:bookmarkStart w:id="2" w:name="_Toc40067485"/>
      <w:r w:rsidRPr="001B0F0E">
        <w:rPr>
          <w:rFonts w:ascii="Times New Roman" w:hAnsi="Times New Roman"/>
        </w:rPr>
        <w:t>10.2.1 Количественный и качественный анализ ДНК</w:t>
      </w:r>
      <w:bookmarkEnd w:id="2"/>
    </w:p>
    <w:p w:rsidR="00522D31" w:rsidRPr="001B0F0E" w:rsidRDefault="00522D31" w:rsidP="00433304">
      <w:pPr>
        <w:ind w:firstLine="567"/>
        <w:contextualSpacing/>
      </w:pPr>
    </w:p>
    <w:p w:rsidR="00522D31" w:rsidRPr="001B0F0E" w:rsidRDefault="00522D31" w:rsidP="00433304">
      <w:pPr>
        <w:pStyle w:val="af4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1B0F0E">
        <w:rPr>
          <w:sz w:val="28"/>
          <w:szCs w:val="28"/>
        </w:rPr>
        <w:t>10.2.1.1</w:t>
      </w:r>
      <w:r w:rsidRPr="001B0F0E">
        <w:rPr>
          <w:shd w:val="clear" w:color="auto" w:fill="FFFFFF"/>
        </w:rPr>
        <w:t xml:space="preserve"> </w:t>
      </w:r>
      <w:r w:rsidRPr="001B0F0E">
        <w:rPr>
          <w:sz w:val="28"/>
          <w:szCs w:val="28"/>
        </w:rPr>
        <w:t xml:space="preserve"> Метод ПЦР в реальном времени (или метод количественной ПЦР) </w:t>
      </w:r>
      <w:r w:rsidR="00433304" w:rsidRPr="001B0F0E">
        <w:rPr>
          <w:sz w:val="28"/>
          <w:szCs w:val="28"/>
        </w:rPr>
        <w:t>-</w:t>
      </w:r>
      <w:r w:rsidRPr="001B0F0E">
        <w:rPr>
          <w:sz w:val="28"/>
          <w:szCs w:val="28"/>
        </w:rPr>
        <w:t xml:space="preserve"> это лабораторный метод, основанный на методе </w:t>
      </w:r>
      <w:proofErr w:type="spellStart"/>
      <w:r w:rsidRPr="001B0F0E">
        <w:rPr>
          <w:sz w:val="28"/>
          <w:szCs w:val="28"/>
        </w:rPr>
        <w:t>полимеразной</w:t>
      </w:r>
      <w:proofErr w:type="spellEnd"/>
      <w:r w:rsidRPr="001B0F0E">
        <w:rPr>
          <w:sz w:val="28"/>
          <w:szCs w:val="28"/>
        </w:rPr>
        <w:t xml:space="preserve"> цепной реакции, используемый для одновременной амплификации и измерения количества молекул ДНК.</w:t>
      </w:r>
    </w:p>
    <w:p w:rsidR="00522D31" w:rsidRPr="001B0F0E" w:rsidRDefault="00522D31" w:rsidP="00C305C0">
      <w:pPr>
        <w:pStyle w:val="af4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</w:rPr>
      </w:pPr>
      <w:r w:rsidRPr="001B0F0E">
        <w:rPr>
          <w:sz w:val="28"/>
          <w:szCs w:val="28"/>
        </w:rPr>
        <w:t>10.2.1.2 Анализ ДНК</w:t>
      </w:r>
      <w:r w:rsidRPr="001B0F0E">
        <w:rPr>
          <w:sz w:val="28"/>
          <w:szCs w:val="28"/>
          <w:lang w:val="kk-KZ"/>
        </w:rPr>
        <w:t xml:space="preserve"> </w:t>
      </w:r>
      <w:proofErr w:type="spellStart"/>
      <w:r w:rsidRPr="001B0F0E">
        <w:rPr>
          <w:sz w:val="28"/>
          <w:szCs w:val="28"/>
        </w:rPr>
        <w:t>референтных</w:t>
      </w:r>
      <w:proofErr w:type="spellEnd"/>
      <w:r w:rsidRPr="001B0F0E">
        <w:rPr>
          <w:sz w:val="28"/>
          <w:szCs w:val="28"/>
        </w:rPr>
        <w:t xml:space="preserve"> образцов методом ПЦР в реальном времени не является обязательным, так как они являются «</w:t>
      </w:r>
      <w:proofErr w:type="spellStart"/>
      <w:r w:rsidRPr="001B0F0E">
        <w:rPr>
          <w:sz w:val="28"/>
          <w:szCs w:val="28"/>
        </w:rPr>
        <w:t>нативными</w:t>
      </w:r>
      <w:proofErr w:type="spellEnd"/>
      <w:r w:rsidRPr="001B0F0E">
        <w:rPr>
          <w:sz w:val="28"/>
          <w:szCs w:val="28"/>
        </w:rPr>
        <w:t>» образцами и количество ДНК в них для исследователя заведомо известно.</w:t>
      </w:r>
    </w:p>
    <w:p w:rsidR="00522D31" w:rsidRPr="001B0F0E" w:rsidRDefault="00522D31" w:rsidP="00C305C0">
      <w:pPr>
        <w:pStyle w:val="afb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B0F0E">
        <w:rPr>
          <w:rFonts w:ascii="Times New Roman" w:hAnsi="Times New Roman"/>
          <w:sz w:val="28"/>
          <w:szCs w:val="28"/>
        </w:rPr>
        <w:t xml:space="preserve">10.2.1.3 </w:t>
      </w:r>
      <w:r w:rsidRPr="001B0F0E">
        <w:rPr>
          <w:rFonts w:ascii="Times New Roman" w:eastAsia="Times New Roman" w:hAnsi="Times New Roman"/>
          <w:sz w:val="28"/>
          <w:szCs w:val="28"/>
          <w:lang w:val="kk-KZ" w:eastAsia="ru-RU"/>
        </w:rPr>
        <w:t>Проведение анализа методом ПЦР реального времени включает в себя следующие этапы:</w:t>
      </w:r>
    </w:p>
    <w:p w:rsidR="00522D31" w:rsidRPr="001B0F0E" w:rsidRDefault="00522D31" w:rsidP="00B74CBD">
      <w:pPr>
        <w:pStyle w:val="afb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B0F0E">
        <w:rPr>
          <w:rFonts w:ascii="Times New Roman" w:hAnsi="Times New Roman"/>
          <w:sz w:val="28"/>
          <w:szCs w:val="28"/>
          <w:lang w:val="kk-KZ"/>
        </w:rPr>
        <w:t>перенос объектов исследования на рабочую область (ПЦР-бокс или лабораторный стол) для последующего анализа, подготовка реагентов и расходных материалов;</w:t>
      </w:r>
    </w:p>
    <w:p w:rsidR="00522D31" w:rsidRPr="001B0F0E" w:rsidRDefault="00522D31" w:rsidP="00B74CBD">
      <w:pPr>
        <w:pStyle w:val="afb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B0F0E">
        <w:rPr>
          <w:rFonts w:ascii="Times New Roman" w:hAnsi="Times New Roman"/>
          <w:sz w:val="28"/>
          <w:szCs w:val="28"/>
          <w:lang w:val="kk-KZ"/>
        </w:rPr>
        <w:t>составление схемы расположения объектов исследования, ДНК-стандартов, отрицательного контроля на оптическом планшете</w:t>
      </w:r>
      <w:r w:rsidR="009A346B" w:rsidRPr="001B0F0E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B0F0E">
        <w:rPr>
          <w:rStyle w:val="afe"/>
          <w:rFonts w:ascii="Times New Roman" w:eastAsia="Times New Roman" w:hAnsi="Times New Roman"/>
          <w:sz w:val="28"/>
          <w:szCs w:val="28"/>
          <w:lang w:val="kk-KZ" w:eastAsia="ru-RU"/>
        </w:rPr>
        <w:footnoteReference w:id="2"/>
      </w:r>
      <w:r w:rsidRPr="001B0F0E">
        <w:rPr>
          <w:rFonts w:ascii="Times New Roman" w:hAnsi="Times New Roman"/>
          <w:sz w:val="28"/>
          <w:szCs w:val="28"/>
          <w:lang w:val="kk-KZ"/>
        </w:rPr>
        <w:t>;</w:t>
      </w:r>
    </w:p>
    <w:p w:rsidR="00522D31" w:rsidRPr="001B0F0E" w:rsidRDefault="00522D31" w:rsidP="00B74CBD">
      <w:pPr>
        <w:pStyle w:val="afb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B0F0E">
        <w:rPr>
          <w:rFonts w:ascii="Times New Roman" w:hAnsi="Times New Roman"/>
          <w:sz w:val="28"/>
          <w:szCs w:val="28"/>
          <w:lang w:val="kk-KZ"/>
        </w:rPr>
        <w:t>приготовление серии разведений ДНК-стандартов. Количество ДНК-стандартов варируется от четырех до восьми в зависимости от требований установленных в документах изготовителя реагентов (протоколах). Приготовление серии разведений ДНК-стандартов (с соответствующими концентрациями) осуществляется строго в соответвстии с требованиями прилагаемых протоколов.</w:t>
      </w:r>
    </w:p>
    <w:p w:rsidR="00522D31" w:rsidRPr="001B0F0E" w:rsidRDefault="00522D31" w:rsidP="00B74CBD">
      <w:pPr>
        <w:pStyle w:val="afb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B0F0E">
        <w:rPr>
          <w:rFonts w:ascii="Times New Roman" w:hAnsi="Times New Roman"/>
          <w:sz w:val="28"/>
          <w:szCs w:val="28"/>
          <w:lang w:val="kk-KZ"/>
        </w:rPr>
        <w:t xml:space="preserve">приготовление рабочей смеси реагентов. Рабочая смесь реагентов готовится посредством смешивания реакционной смеси и праймера в объеме, указанном в прилагаемых к реагентам протоколам. При работе </w:t>
      </w:r>
      <w:r w:rsidR="009A346B" w:rsidRPr="001B0F0E">
        <w:rPr>
          <w:rFonts w:ascii="Times New Roman" w:hAnsi="Times New Roman"/>
          <w:sz w:val="28"/>
          <w:szCs w:val="28"/>
          <w:lang w:val="kk-KZ"/>
        </w:rPr>
        <w:t xml:space="preserve">с объектами исследования </w:t>
      </w:r>
      <w:r w:rsidRPr="001B0F0E">
        <w:rPr>
          <w:rFonts w:ascii="Times New Roman" w:hAnsi="Times New Roman"/>
          <w:sz w:val="28"/>
          <w:szCs w:val="28"/>
          <w:lang w:val="kk-KZ"/>
        </w:rPr>
        <w:t>общий объем рабочей смеси реагентов должен быть рассчитан на суммарное количество проб ДНК-стандартов, объектов исследования и отрицательный контроль выделения;</w:t>
      </w:r>
    </w:p>
    <w:p w:rsidR="00522D31" w:rsidRPr="001B0F0E" w:rsidRDefault="00522D31" w:rsidP="00B74CBD">
      <w:pPr>
        <w:pStyle w:val="afb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B0F0E">
        <w:rPr>
          <w:rFonts w:ascii="Times New Roman" w:hAnsi="Times New Roman"/>
          <w:sz w:val="28"/>
          <w:szCs w:val="28"/>
          <w:lang w:val="kk-KZ"/>
        </w:rPr>
        <w:t>приготовленную смесь реагентов переносят в лунки оптического планшета в объеме, указанном в прилагаемом протоколе;</w:t>
      </w:r>
    </w:p>
    <w:p w:rsidR="00522D31" w:rsidRPr="001B0F0E" w:rsidRDefault="00522D31" w:rsidP="00B74CBD">
      <w:pPr>
        <w:pStyle w:val="afb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B0F0E">
        <w:rPr>
          <w:rFonts w:ascii="Times New Roman" w:hAnsi="Times New Roman"/>
          <w:sz w:val="28"/>
          <w:szCs w:val="28"/>
          <w:lang w:val="kk-KZ"/>
        </w:rPr>
        <w:t>в рабочую смесь реагентов в лунках оптического планшета добавляют образцы ДНК-стандартов, объекты исследования и отрицательный контроль выделения в соответствии с разработанной схемой расположения и в объеме, указанном в прилагаемом протоколе;</w:t>
      </w:r>
    </w:p>
    <w:p w:rsidR="00522D31" w:rsidRPr="001B0F0E" w:rsidRDefault="00522D31" w:rsidP="00B74CBD">
      <w:pPr>
        <w:pStyle w:val="afb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B0F0E">
        <w:rPr>
          <w:rFonts w:ascii="Times New Roman" w:hAnsi="Times New Roman"/>
          <w:sz w:val="28"/>
          <w:szCs w:val="28"/>
          <w:lang w:val="kk-KZ"/>
        </w:rPr>
        <w:lastRenderedPageBreak/>
        <w:t>поверхность оптического планшета заклеивается оптической пленкой,  который в целях удаления пузырей центрифугируется;</w:t>
      </w:r>
    </w:p>
    <w:p w:rsidR="00522D31" w:rsidRPr="001B0F0E" w:rsidRDefault="00522D31" w:rsidP="00B74CBD">
      <w:pPr>
        <w:pStyle w:val="afb"/>
        <w:numPr>
          <w:ilvl w:val="0"/>
          <w:numId w:val="1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1B0F0E">
        <w:rPr>
          <w:rFonts w:ascii="Times New Roman" w:hAnsi="Times New Roman"/>
          <w:sz w:val="28"/>
          <w:szCs w:val="28"/>
          <w:lang w:val="kk-KZ"/>
        </w:rPr>
        <w:t>подготовленный планшет п</w:t>
      </w:r>
      <w:r w:rsidR="00433304" w:rsidRPr="001B0F0E">
        <w:rPr>
          <w:rFonts w:ascii="Times New Roman" w:hAnsi="Times New Roman"/>
          <w:sz w:val="28"/>
          <w:szCs w:val="28"/>
          <w:lang w:val="kk-KZ"/>
        </w:rPr>
        <w:t xml:space="preserve">омещается в прибор, на котором </w:t>
      </w:r>
      <w:r w:rsidRPr="001B0F0E">
        <w:rPr>
          <w:rFonts w:ascii="Times New Roman" w:hAnsi="Times New Roman"/>
          <w:sz w:val="28"/>
          <w:szCs w:val="28"/>
          <w:lang w:val="kk-KZ"/>
        </w:rPr>
        <w:t>создается соответсвующий протокол в специальной программе и производится запуск, согласно требованиям документов изготовителя лабораторного оборудования.</w:t>
      </w:r>
    </w:p>
    <w:p w:rsidR="00522D31" w:rsidRPr="001B0F0E" w:rsidRDefault="00522D31" w:rsidP="00433304">
      <w:pPr>
        <w:tabs>
          <w:tab w:val="left" w:pos="851"/>
        </w:tabs>
        <w:ind w:firstLine="567"/>
        <w:contextualSpacing/>
        <w:jc w:val="both"/>
        <w:rPr>
          <w:szCs w:val="28"/>
          <w:lang w:val="kk-KZ"/>
        </w:rPr>
      </w:pPr>
    </w:p>
    <w:p w:rsidR="00522D31" w:rsidRPr="001B0F0E" w:rsidRDefault="00522D31" w:rsidP="00522D31">
      <w:pPr>
        <w:pStyle w:val="afb"/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0F0E">
        <w:rPr>
          <w:rFonts w:ascii="Times New Roman" w:hAnsi="Times New Roman"/>
          <w:sz w:val="24"/>
          <w:szCs w:val="24"/>
        </w:rPr>
        <w:t>Примечани</w:t>
      </w:r>
      <w:r w:rsidR="008A4193" w:rsidRPr="001B0F0E">
        <w:rPr>
          <w:rFonts w:ascii="Times New Roman" w:hAnsi="Times New Roman"/>
          <w:sz w:val="24"/>
          <w:szCs w:val="24"/>
        </w:rPr>
        <w:t>я</w:t>
      </w:r>
    </w:p>
    <w:p w:rsidR="00522D31" w:rsidRPr="001B0F0E" w:rsidRDefault="00522D31" w:rsidP="00B74CBD">
      <w:pPr>
        <w:pStyle w:val="afb"/>
        <w:numPr>
          <w:ilvl w:val="0"/>
          <w:numId w:val="8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val="kk-KZ" w:eastAsia="ru-RU"/>
        </w:rPr>
        <w:t>Основными компонентами реагентов</w:t>
      </w: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количественного и качественного анализа ДНК</w:t>
      </w:r>
      <w:r w:rsidRPr="001B0F0E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являются:</w:t>
      </w:r>
    </w:p>
    <w:p w:rsidR="00522D31" w:rsidRPr="001B0F0E" w:rsidRDefault="00522D31" w:rsidP="00B74CBD">
      <w:pPr>
        <w:pStyle w:val="afb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val="kk-KZ" w:eastAsia="ru-RU"/>
        </w:rPr>
        <w:t>реакционная смесь, состоящая в основном из дезоксинуклеотид-трифосфатов (dNTPs), буфера, ферментов, пассивного красителя и стабилизаторов;</w:t>
      </w:r>
    </w:p>
    <w:p w:rsidR="00522D31" w:rsidRPr="001B0F0E" w:rsidRDefault="00522D31" w:rsidP="00B74CBD">
      <w:pPr>
        <w:pStyle w:val="afb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val="kk-KZ" w:eastAsia="ru-RU"/>
        </w:rPr>
        <w:t>праймеры, состоящие в основном из мишень-специфических олигонулеотидов, зондов, меченных красителями, ДНК-матрицы внутреннего положительного контроля;</w:t>
      </w:r>
    </w:p>
    <w:p w:rsidR="00522D31" w:rsidRPr="001B0F0E" w:rsidRDefault="00522D31" w:rsidP="00B74CBD">
      <w:pPr>
        <w:pStyle w:val="afb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val="kk-KZ" w:eastAsia="ru-RU"/>
        </w:rPr>
        <w:t>буфер для приготовления стандартных разведений ДНК;</w:t>
      </w:r>
    </w:p>
    <w:p w:rsidR="00522D31" w:rsidRPr="001B0F0E" w:rsidRDefault="00522D31" w:rsidP="00B74CBD">
      <w:pPr>
        <w:pStyle w:val="afb"/>
        <w:numPr>
          <w:ilvl w:val="0"/>
          <w:numId w:val="16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val="kk-KZ"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общая человеческая ДНК в концентрации от 50 нг/мкл до 200 нг/мкл </w:t>
      </w:r>
      <w:r w:rsidR="00433304" w:rsidRPr="001B0F0E">
        <w:rPr>
          <w:rFonts w:ascii="Times New Roman" w:eastAsia="Times New Roman" w:hAnsi="Times New Roman"/>
          <w:sz w:val="24"/>
          <w:szCs w:val="24"/>
          <w:lang w:val="kk-KZ" w:eastAsia="ru-RU"/>
        </w:rPr>
        <w:br/>
      </w:r>
      <w:r w:rsidRPr="001B0F0E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(далее </w:t>
      </w:r>
      <w:r w:rsidR="00433304" w:rsidRPr="001B0F0E">
        <w:rPr>
          <w:rFonts w:ascii="Times New Roman" w:eastAsia="Times New Roman" w:hAnsi="Times New Roman"/>
          <w:sz w:val="24"/>
          <w:szCs w:val="24"/>
          <w:lang w:val="kk-KZ" w:eastAsia="ru-RU"/>
        </w:rPr>
        <w:t>-</w:t>
      </w:r>
      <w:r w:rsidRPr="001B0F0E"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 </w:t>
      </w: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ДНК-</w:t>
      </w:r>
      <w:r w:rsidRPr="001B0F0E">
        <w:rPr>
          <w:rFonts w:ascii="Times New Roman" w:eastAsia="Times New Roman" w:hAnsi="Times New Roman"/>
          <w:sz w:val="24"/>
          <w:szCs w:val="24"/>
          <w:lang w:val="kk-KZ" w:eastAsia="ru-RU"/>
        </w:rPr>
        <w:t>стандарт), в зависимости от конкретного реагента и завода-изготовителя.</w:t>
      </w:r>
    </w:p>
    <w:p w:rsidR="00522D31" w:rsidRPr="001B0F0E" w:rsidRDefault="00522D31" w:rsidP="00B74CBD">
      <w:pPr>
        <w:pStyle w:val="afb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0F0E">
        <w:rPr>
          <w:rFonts w:ascii="Times New Roman" w:hAnsi="Times New Roman"/>
          <w:sz w:val="24"/>
          <w:szCs w:val="24"/>
        </w:rPr>
        <w:t xml:space="preserve"> </w:t>
      </w: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Принцип работы реагентов, используемых в процессе анализа, основан на процессе флуоресценции. В процессе взаимодействия происходит процесс </w:t>
      </w:r>
      <w:proofErr w:type="spellStart"/>
      <w:r w:rsidRPr="001B0F0E">
        <w:rPr>
          <w:rFonts w:ascii="Times New Roman" w:hAnsi="Times New Roman"/>
          <w:sz w:val="24"/>
          <w:szCs w:val="24"/>
        </w:rPr>
        <w:t>мультикопийной</w:t>
      </w:r>
      <w:proofErr w:type="spellEnd"/>
      <w:r w:rsidRPr="001B0F0E">
        <w:rPr>
          <w:rFonts w:ascii="Times New Roman" w:hAnsi="Times New Roman"/>
          <w:sz w:val="24"/>
          <w:szCs w:val="24"/>
        </w:rPr>
        <w:t xml:space="preserve"> амплификации, при этом в состав реагентов входят специфические </w:t>
      </w:r>
      <w:proofErr w:type="spellStart"/>
      <w:r w:rsidRPr="001B0F0E">
        <w:rPr>
          <w:rFonts w:ascii="Times New Roman" w:hAnsi="Times New Roman"/>
          <w:sz w:val="24"/>
          <w:szCs w:val="24"/>
        </w:rPr>
        <w:t>праймеры</w:t>
      </w:r>
      <w:proofErr w:type="spellEnd"/>
      <w:r w:rsidRPr="001B0F0E">
        <w:rPr>
          <w:rFonts w:ascii="Times New Roman" w:hAnsi="Times New Roman"/>
          <w:sz w:val="24"/>
          <w:szCs w:val="24"/>
        </w:rPr>
        <w:t xml:space="preserve"> и зонды необходимые для установления в исследуемых образцах короткой </w:t>
      </w:r>
      <w:proofErr w:type="spellStart"/>
      <w:r w:rsidRPr="001B0F0E">
        <w:rPr>
          <w:rFonts w:ascii="Times New Roman" w:hAnsi="Times New Roman"/>
          <w:sz w:val="24"/>
          <w:szCs w:val="24"/>
        </w:rPr>
        <w:t>аутосомной</w:t>
      </w:r>
      <w:proofErr w:type="spellEnd"/>
      <w:r w:rsidRPr="001B0F0E">
        <w:rPr>
          <w:rFonts w:ascii="Times New Roman" w:hAnsi="Times New Roman"/>
          <w:sz w:val="24"/>
          <w:szCs w:val="24"/>
        </w:rPr>
        <w:t xml:space="preserve"> мишени, длинной </w:t>
      </w:r>
      <w:proofErr w:type="spellStart"/>
      <w:r w:rsidRPr="001B0F0E">
        <w:rPr>
          <w:rFonts w:ascii="Times New Roman" w:hAnsi="Times New Roman"/>
          <w:sz w:val="24"/>
          <w:szCs w:val="24"/>
        </w:rPr>
        <w:t>аутосомной</w:t>
      </w:r>
      <w:proofErr w:type="spellEnd"/>
      <w:r w:rsidRPr="001B0F0E">
        <w:rPr>
          <w:rFonts w:ascii="Times New Roman" w:hAnsi="Times New Roman"/>
          <w:sz w:val="24"/>
          <w:szCs w:val="24"/>
        </w:rPr>
        <w:t xml:space="preserve"> мишени, мишени на Y</w:t>
      </w:r>
      <w:r w:rsidR="001567BC" w:rsidRPr="001B0F0E">
        <w:rPr>
          <w:rFonts w:ascii="Times New Roman" w:hAnsi="Times New Roman"/>
          <w:sz w:val="24"/>
          <w:szCs w:val="24"/>
        </w:rPr>
        <w:t xml:space="preserve"> </w:t>
      </w:r>
      <w:r w:rsidRPr="001B0F0E">
        <w:rPr>
          <w:rFonts w:ascii="Times New Roman" w:hAnsi="Times New Roman"/>
          <w:sz w:val="24"/>
          <w:szCs w:val="24"/>
        </w:rPr>
        <w:t>-</w:t>
      </w:r>
      <w:r w:rsidR="001567BC" w:rsidRPr="001B0F0E">
        <w:rPr>
          <w:rFonts w:ascii="Times New Roman" w:hAnsi="Times New Roman"/>
          <w:sz w:val="24"/>
          <w:szCs w:val="24"/>
        </w:rPr>
        <w:t xml:space="preserve"> </w:t>
      </w:r>
      <w:r w:rsidRPr="001B0F0E">
        <w:rPr>
          <w:rFonts w:ascii="Times New Roman" w:hAnsi="Times New Roman"/>
          <w:sz w:val="24"/>
          <w:szCs w:val="24"/>
        </w:rPr>
        <w:t>хромосоме и внутреннего положительного контроля (искусственной последовательности ДНК, не встречающейся в природе).</w:t>
      </w:r>
    </w:p>
    <w:p w:rsidR="00522D31" w:rsidRPr="001B0F0E" w:rsidRDefault="00522D31" w:rsidP="00B74CBD">
      <w:pPr>
        <w:pStyle w:val="afb"/>
        <w:numPr>
          <w:ilvl w:val="0"/>
          <w:numId w:val="8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0F0E">
        <w:rPr>
          <w:rFonts w:ascii="Times New Roman" w:hAnsi="Times New Roman"/>
          <w:sz w:val="24"/>
          <w:szCs w:val="24"/>
        </w:rPr>
        <w:t xml:space="preserve"> Реагенты для проведения количественного и качественного анализа ДНК должны быть сертифицированы согласно</w:t>
      </w:r>
      <w:r w:rsidR="008A4193" w:rsidRPr="001B0F0E">
        <w:rPr>
          <w:rFonts w:ascii="Times New Roman" w:hAnsi="Times New Roman"/>
          <w:sz w:val="24"/>
          <w:szCs w:val="24"/>
        </w:rPr>
        <w:t xml:space="preserve"> </w:t>
      </w:r>
      <w:r w:rsidR="008A4193" w:rsidRPr="001B0F0E">
        <w:rPr>
          <w:rFonts w:ascii="Times New Roman" w:hAnsi="Times New Roman"/>
          <w:szCs w:val="28"/>
        </w:rPr>
        <w:t>[2].</w:t>
      </w:r>
    </w:p>
    <w:p w:rsidR="00522D31" w:rsidRPr="001B0F0E" w:rsidRDefault="00522D31" w:rsidP="00522D31">
      <w:pPr>
        <w:tabs>
          <w:tab w:val="left" w:pos="993"/>
        </w:tabs>
        <w:ind w:firstLine="709"/>
        <w:contextualSpacing/>
        <w:jc w:val="both"/>
        <w:rPr>
          <w:szCs w:val="24"/>
        </w:rPr>
      </w:pPr>
    </w:p>
    <w:p w:rsidR="00522D31" w:rsidRPr="001B0F0E" w:rsidRDefault="00522D31" w:rsidP="001567BC">
      <w:pPr>
        <w:tabs>
          <w:tab w:val="left" w:pos="1134"/>
        </w:tabs>
        <w:ind w:firstLine="567"/>
        <w:contextualSpacing/>
        <w:jc w:val="both"/>
        <w:rPr>
          <w:szCs w:val="24"/>
          <w:lang w:val="kk-KZ"/>
        </w:rPr>
      </w:pPr>
      <w:r w:rsidRPr="001B0F0E">
        <w:rPr>
          <w:szCs w:val="24"/>
        </w:rPr>
        <w:t>10.2.1.4 А</w:t>
      </w:r>
      <w:r w:rsidRPr="001B0F0E">
        <w:rPr>
          <w:szCs w:val="24"/>
          <w:lang w:val="kk-KZ"/>
        </w:rPr>
        <w:t>нализ результатов ПЦР в реальном времени, включает в себя оценку следующих показателей:</w:t>
      </w:r>
    </w:p>
    <w:p w:rsidR="00522D31" w:rsidRPr="001B0F0E" w:rsidRDefault="00522D31" w:rsidP="00B74CBD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szCs w:val="24"/>
          <w:lang w:val="kk-KZ"/>
        </w:rPr>
      </w:pPr>
      <w:r w:rsidRPr="001B0F0E">
        <w:rPr>
          <w:szCs w:val="24"/>
          <w:lang w:val="kk-KZ"/>
        </w:rPr>
        <w:t xml:space="preserve">Оценка стандартной кривой. Стандартная кривая </w:t>
      </w:r>
      <w:r w:rsidR="00433304" w:rsidRPr="001B0F0E">
        <w:rPr>
          <w:szCs w:val="24"/>
          <w:lang w:val="kk-KZ"/>
        </w:rPr>
        <w:t>-</w:t>
      </w:r>
      <w:r w:rsidRPr="001B0F0E">
        <w:rPr>
          <w:szCs w:val="24"/>
          <w:lang w:val="kk-KZ"/>
        </w:rPr>
        <w:t xml:space="preserve"> это график зависимости значений порогового цикла (C</w:t>
      </w:r>
      <w:r w:rsidRPr="001B0F0E">
        <w:rPr>
          <w:szCs w:val="24"/>
          <w:vertAlign w:val="subscript"/>
          <w:lang w:val="kk-KZ"/>
        </w:rPr>
        <w:t>t</w:t>
      </w:r>
      <w:r w:rsidRPr="001B0F0E">
        <w:rPr>
          <w:szCs w:val="24"/>
          <w:lang w:val="kk-KZ"/>
        </w:rPr>
        <w:t>) для стандартных разведений ДНК от исходной концентрации ДНК. Для оценки стандартной кривой используются три показателя: наклон кривой (</w:t>
      </w:r>
      <w:r w:rsidRPr="001B0F0E">
        <w:rPr>
          <w:szCs w:val="24"/>
          <w:lang w:val="en-US"/>
        </w:rPr>
        <w:t>Slope</w:t>
      </w:r>
      <w:r w:rsidRPr="001B0F0E">
        <w:rPr>
          <w:szCs w:val="24"/>
        </w:rPr>
        <w:t>), показатель корреляции (R</w:t>
      </w:r>
      <w:r w:rsidRPr="001B0F0E">
        <w:rPr>
          <w:szCs w:val="24"/>
          <w:vertAlign w:val="superscript"/>
        </w:rPr>
        <w:t>2</w:t>
      </w:r>
      <w:r w:rsidRPr="001B0F0E">
        <w:rPr>
          <w:szCs w:val="24"/>
        </w:rPr>
        <w:t>) и значение порогового цикла (</w:t>
      </w:r>
      <w:r w:rsidRPr="001B0F0E">
        <w:rPr>
          <w:szCs w:val="24"/>
          <w:lang w:val="en-US"/>
        </w:rPr>
        <w:t>C</w:t>
      </w:r>
      <w:r w:rsidRPr="001B0F0E">
        <w:rPr>
          <w:szCs w:val="24"/>
          <w:vertAlign w:val="subscript"/>
          <w:lang w:val="en-US"/>
        </w:rPr>
        <w:t>t</w:t>
      </w:r>
      <w:r w:rsidRPr="001B0F0E">
        <w:rPr>
          <w:szCs w:val="24"/>
        </w:rPr>
        <w:t xml:space="preserve">) для стандартных разведений ДНК </w:t>
      </w:r>
      <w:r w:rsidR="00433304" w:rsidRPr="001B0F0E">
        <w:rPr>
          <w:szCs w:val="24"/>
        </w:rPr>
        <w:br/>
      </w:r>
      <w:r w:rsidRPr="001B0F0E">
        <w:rPr>
          <w:szCs w:val="24"/>
        </w:rPr>
        <w:t>(</w:t>
      </w:r>
      <w:r w:rsidRPr="001B0F0E">
        <w:rPr>
          <w:szCs w:val="24"/>
          <w:lang w:val="en-US"/>
        </w:rPr>
        <w:t>Y</w:t>
      </w:r>
      <w:r w:rsidRPr="001B0F0E">
        <w:rPr>
          <w:szCs w:val="24"/>
        </w:rPr>
        <w:t>-</w:t>
      </w:r>
      <w:r w:rsidRPr="001B0F0E">
        <w:rPr>
          <w:szCs w:val="24"/>
          <w:lang w:val="en-US"/>
        </w:rPr>
        <w:t>intercept</w:t>
      </w:r>
      <w:r w:rsidRPr="001B0F0E">
        <w:rPr>
          <w:szCs w:val="24"/>
        </w:rPr>
        <w:t>).</w:t>
      </w: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both"/>
        <w:rPr>
          <w:szCs w:val="24"/>
        </w:rPr>
      </w:pPr>
      <w:r w:rsidRPr="001B0F0E">
        <w:rPr>
          <w:szCs w:val="24"/>
        </w:rPr>
        <w:t>Каждый из указанных показателей представляет собой индикатор характеристик, связанных со стандартной кривой. К примеру:</w:t>
      </w: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both"/>
        <w:rPr>
          <w:szCs w:val="24"/>
        </w:rPr>
      </w:pPr>
      <w:r w:rsidRPr="001B0F0E">
        <w:rPr>
          <w:szCs w:val="24"/>
        </w:rPr>
        <w:t>R</w:t>
      </w:r>
      <w:r w:rsidRPr="001B0F0E">
        <w:rPr>
          <w:szCs w:val="24"/>
          <w:vertAlign w:val="superscript"/>
        </w:rPr>
        <w:t>2</w:t>
      </w:r>
      <w:r w:rsidRPr="001B0F0E">
        <w:rPr>
          <w:szCs w:val="24"/>
        </w:rPr>
        <w:t xml:space="preserve"> </w:t>
      </w:r>
      <w:r w:rsidR="008A4193" w:rsidRPr="001B0F0E">
        <w:rPr>
          <w:szCs w:val="24"/>
        </w:rPr>
        <w:t>-</w:t>
      </w:r>
      <w:r w:rsidRPr="001B0F0E">
        <w:rPr>
          <w:szCs w:val="24"/>
        </w:rPr>
        <w:t xml:space="preserve"> </w:t>
      </w:r>
      <w:r w:rsidR="00433304" w:rsidRPr="001B0F0E">
        <w:rPr>
          <w:szCs w:val="24"/>
        </w:rPr>
        <w:t xml:space="preserve">значение, которое </w:t>
      </w:r>
      <w:proofErr w:type="gramStart"/>
      <w:r w:rsidR="00433304" w:rsidRPr="001B0F0E">
        <w:rPr>
          <w:szCs w:val="24"/>
        </w:rPr>
        <w:t>у</w:t>
      </w:r>
      <w:r w:rsidRPr="001B0F0E">
        <w:rPr>
          <w:szCs w:val="24"/>
        </w:rPr>
        <w:t>казывает насколько близко к калибровочной кривой находятся</w:t>
      </w:r>
      <w:proofErr w:type="gramEnd"/>
      <w:r w:rsidRPr="001B0F0E">
        <w:rPr>
          <w:szCs w:val="24"/>
        </w:rPr>
        <w:t xml:space="preserve"> экспериментальные точки, соответствующие стандартным разведениям ДНК. Значение R</w:t>
      </w:r>
      <w:r w:rsidRPr="001B0F0E">
        <w:rPr>
          <w:szCs w:val="24"/>
          <w:vertAlign w:val="superscript"/>
        </w:rPr>
        <w:t xml:space="preserve">2 </w:t>
      </w:r>
      <w:r w:rsidRPr="001B0F0E">
        <w:rPr>
          <w:szCs w:val="24"/>
        </w:rPr>
        <w:t xml:space="preserve">в зависимости от реагентов и </w:t>
      </w:r>
      <w:r w:rsidR="00433304" w:rsidRPr="001B0F0E">
        <w:rPr>
          <w:szCs w:val="24"/>
        </w:rPr>
        <w:br/>
      </w:r>
      <w:r w:rsidRPr="001B0F0E">
        <w:rPr>
          <w:szCs w:val="24"/>
        </w:rPr>
        <w:t>завода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>-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>изготовителя находится в диапазоне 0,98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>-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>1,0. Выход за пределы этого диапазона свидетельствует об ошибках при внесении ДНК в реакционную смесь.</w:t>
      </w: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both"/>
        <w:rPr>
          <w:szCs w:val="24"/>
        </w:rPr>
      </w:pPr>
      <w:proofErr w:type="spellStart"/>
      <w:r w:rsidRPr="001B0F0E">
        <w:rPr>
          <w:szCs w:val="24"/>
        </w:rPr>
        <w:lastRenderedPageBreak/>
        <w:t>Slope</w:t>
      </w:r>
      <w:proofErr w:type="spellEnd"/>
      <w:r w:rsidRPr="001B0F0E">
        <w:rPr>
          <w:szCs w:val="24"/>
        </w:rPr>
        <w:t xml:space="preserve"> (наклон): индикатор эффективности ПЦР. Типичные значени</w:t>
      </w:r>
      <w:r w:rsidR="00433304" w:rsidRPr="001B0F0E">
        <w:rPr>
          <w:szCs w:val="24"/>
        </w:rPr>
        <w:t>я</w:t>
      </w:r>
      <w:r w:rsidRPr="001B0F0E">
        <w:rPr>
          <w:szCs w:val="24"/>
        </w:rPr>
        <w:t xml:space="preserve"> </w:t>
      </w:r>
      <w:proofErr w:type="spellStart"/>
      <w:r w:rsidRPr="001B0F0E">
        <w:rPr>
          <w:szCs w:val="24"/>
        </w:rPr>
        <w:t>Slope</w:t>
      </w:r>
      <w:proofErr w:type="spellEnd"/>
      <w:r w:rsidRPr="001B0F0E">
        <w:rPr>
          <w:szCs w:val="24"/>
        </w:rPr>
        <w:t xml:space="preserve"> находятся в диапазоне </w:t>
      </w:r>
      <w:proofErr w:type="gramStart"/>
      <w:r w:rsidR="00433304" w:rsidRPr="001B0F0E">
        <w:rPr>
          <w:szCs w:val="24"/>
        </w:rPr>
        <w:t>от</w:t>
      </w:r>
      <w:proofErr w:type="gramEnd"/>
      <w:r w:rsidR="00433304" w:rsidRPr="001B0F0E">
        <w:rPr>
          <w:szCs w:val="24"/>
        </w:rPr>
        <w:t xml:space="preserve"> минус 3,0 до минус </w:t>
      </w:r>
      <w:r w:rsidRPr="001B0F0E">
        <w:rPr>
          <w:szCs w:val="24"/>
        </w:rPr>
        <w:t xml:space="preserve">3,6. </w:t>
      </w:r>
      <w:proofErr w:type="gramStart"/>
      <w:r w:rsidRPr="001B0F0E">
        <w:rPr>
          <w:szCs w:val="24"/>
        </w:rPr>
        <w:t xml:space="preserve">Значение </w:t>
      </w:r>
      <w:proofErr w:type="spellStart"/>
      <w:r w:rsidRPr="001B0F0E">
        <w:rPr>
          <w:szCs w:val="24"/>
        </w:rPr>
        <w:t>Slope</w:t>
      </w:r>
      <w:proofErr w:type="spellEnd"/>
      <w:r w:rsidRPr="001B0F0E">
        <w:rPr>
          <w:szCs w:val="24"/>
        </w:rPr>
        <w:t xml:space="preserve">, находящиеся в допустимом диапазоне свидетельствует об оптимальной, </w:t>
      </w:r>
      <w:r w:rsidR="00433304" w:rsidRPr="001B0F0E">
        <w:rPr>
          <w:szCs w:val="24"/>
        </w:rPr>
        <w:br/>
      </w:r>
      <w:r w:rsidRPr="001B0F0E">
        <w:rPr>
          <w:szCs w:val="24"/>
        </w:rPr>
        <w:t>100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>% эффективности ПЦР.</w:t>
      </w:r>
      <w:proofErr w:type="gramEnd"/>
      <w:r w:rsidRPr="001B0F0E">
        <w:rPr>
          <w:szCs w:val="24"/>
        </w:rPr>
        <w:t xml:space="preserve"> Значения </w:t>
      </w:r>
      <w:proofErr w:type="spellStart"/>
      <w:r w:rsidRPr="001B0F0E">
        <w:rPr>
          <w:szCs w:val="24"/>
        </w:rPr>
        <w:t>Slope</w:t>
      </w:r>
      <w:proofErr w:type="spellEnd"/>
      <w:r w:rsidRPr="001B0F0E">
        <w:rPr>
          <w:szCs w:val="24"/>
        </w:rPr>
        <w:t>, выходящие за пределы указанного диапазона, как правило, свидетельствует об ошибках при приготовлении или длительном хранении ДНК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>-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>стандартов, которые стали не пригодны для постановки анализа;</w:t>
      </w: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both"/>
        <w:rPr>
          <w:szCs w:val="24"/>
        </w:rPr>
      </w:pPr>
      <w:r w:rsidRPr="001B0F0E">
        <w:rPr>
          <w:szCs w:val="24"/>
        </w:rPr>
        <w:t>Y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>-</w:t>
      </w:r>
      <w:r w:rsidR="00433304" w:rsidRPr="001B0F0E">
        <w:rPr>
          <w:szCs w:val="24"/>
        </w:rPr>
        <w:t xml:space="preserve"> </w:t>
      </w:r>
      <w:proofErr w:type="spellStart"/>
      <w:r w:rsidRPr="001B0F0E">
        <w:rPr>
          <w:szCs w:val="24"/>
        </w:rPr>
        <w:t>intercept</w:t>
      </w:r>
      <w:proofErr w:type="spellEnd"/>
      <w:r w:rsidRPr="001B0F0E">
        <w:rPr>
          <w:szCs w:val="24"/>
        </w:rPr>
        <w:t xml:space="preserve"> показывает ожидаемое значение </w:t>
      </w:r>
      <w:r w:rsidRPr="001B0F0E">
        <w:rPr>
          <w:szCs w:val="24"/>
          <w:lang w:val="kk-KZ"/>
        </w:rPr>
        <w:t>порогового цикла (C</w:t>
      </w:r>
      <w:r w:rsidRPr="001B0F0E">
        <w:rPr>
          <w:szCs w:val="24"/>
          <w:vertAlign w:val="subscript"/>
          <w:lang w:val="kk-KZ"/>
        </w:rPr>
        <w:t>t</w:t>
      </w:r>
      <w:r w:rsidRPr="001B0F0E">
        <w:rPr>
          <w:szCs w:val="24"/>
          <w:lang w:val="kk-KZ"/>
        </w:rPr>
        <w:t xml:space="preserve">) </w:t>
      </w:r>
      <w:r w:rsidRPr="001B0F0E">
        <w:rPr>
          <w:szCs w:val="24"/>
        </w:rPr>
        <w:t>для образца с концентрацией =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>1. Значение Y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>-</w:t>
      </w:r>
      <w:r w:rsidR="00433304" w:rsidRPr="001B0F0E">
        <w:rPr>
          <w:szCs w:val="24"/>
        </w:rPr>
        <w:t xml:space="preserve"> </w:t>
      </w:r>
      <w:proofErr w:type="spellStart"/>
      <w:r w:rsidRPr="001B0F0E">
        <w:rPr>
          <w:szCs w:val="24"/>
        </w:rPr>
        <w:t>intercept</w:t>
      </w:r>
      <w:proofErr w:type="spellEnd"/>
      <w:r w:rsidRPr="001B0F0E">
        <w:rPr>
          <w:szCs w:val="24"/>
        </w:rPr>
        <w:t xml:space="preserve"> в зависимости от реагентов и завода-изготовителя может быть разной. </w:t>
      </w: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both"/>
        <w:rPr>
          <w:szCs w:val="24"/>
        </w:rPr>
      </w:pPr>
      <w:r w:rsidRPr="001B0F0E">
        <w:rPr>
          <w:szCs w:val="24"/>
        </w:rPr>
        <w:t xml:space="preserve">Интерпретация результатов исследования по указанным показателям осуществляется в соответствии с </w:t>
      </w:r>
      <w:proofErr w:type="gramStart"/>
      <w:r w:rsidRPr="001B0F0E">
        <w:rPr>
          <w:szCs w:val="24"/>
        </w:rPr>
        <w:t>прилагаемыми</w:t>
      </w:r>
      <w:proofErr w:type="gramEnd"/>
      <w:r w:rsidRPr="001B0F0E">
        <w:rPr>
          <w:szCs w:val="24"/>
        </w:rPr>
        <w:t xml:space="preserve"> к реагентам протоколам. </w:t>
      </w:r>
    </w:p>
    <w:p w:rsidR="00522D31" w:rsidRPr="001B0F0E" w:rsidRDefault="00522D31" w:rsidP="00B74CBD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szCs w:val="28"/>
        </w:rPr>
      </w:pPr>
      <w:r w:rsidRPr="001B0F0E">
        <w:rPr>
          <w:szCs w:val="24"/>
          <w:lang w:val="kk-KZ"/>
        </w:rPr>
        <w:t>Значение внутреннего положительного контроля. Оценка данного показателя дает возможность узнать эффективность амплификации и</w:t>
      </w:r>
      <w:r w:rsidRPr="001B0F0E">
        <w:rPr>
          <w:szCs w:val="28"/>
        </w:rPr>
        <w:t xml:space="preserve"> позволяет провести оценку:</w:t>
      </w:r>
    </w:p>
    <w:p w:rsidR="00522D31" w:rsidRPr="001B0F0E" w:rsidRDefault="00522D31" w:rsidP="00B74CBD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  <w:rPr>
          <w:szCs w:val="28"/>
        </w:rPr>
      </w:pPr>
      <w:r w:rsidRPr="001B0F0E">
        <w:rPr>
          <w:szCs w:val="28"/>
        </w:rPr>
        <w:t>наличия ингибиторов реакции в исследуемом объекте;</w:t>
      </w:r>
    </w:p>
    <w:p w:rsidR="00522D31" w:rsidRPr="001B0F0E" w:rsidRDefault="00522D31" w:rsidP="00B74CBD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  <w:rPr>
          <w:szCs w:val="28"/>
        </w:rPr>
      </w:pPr>
      <w:r w:rsidRPr="001B0F0E">
        <w:rPr>
          <w:szCs w:val="28"/>
        </w:rPr>
        <w:t>наличия ДНК в высокой концентрации;</w:t>
      </w:r>
    </w:p>
    <w:p w:rsidR="00522D31" w:rsidRPr="001B0F0E" w:rsidRDefault="00522D31" w:rsidP="00B74CBD">
      <w:pPr>
        <w:numPr>
          <w:ilvl w:val="0"/>
          <w:numId w:val="3"/>
        </w:numPr>
        <w:tabs>
          <w:tab w:val="left" w:pos="993"/>
        </w:tabs>
        <w:ind w:left="0" w:firstLine="567"/>
        <w:contextualSpacing/>
        <w:jc w:val="both"/>
        <w:rPr>
          <w:szCs w:val="28"/>
        </w:rPr>
      </w:pPr>
      <w:r w:rsidRPr="001B0F0E">
        <w:rPr>
          <w:szCs w:val="28"/>
        </w:rPr>
        <w:t>правильность работы прибора и реагентов.</w:t>
      </w:r>
    </w:p>
    <w:p w:rsidR="00433304" w:rsidRPr="001B0F0E" w:rsidRDefault="00433304" w:rsidP="001567BC">
      <w:pPr>
        <w:tabs>
          <w:tab w:val="left" w:pos="993"/>
        </w:tabs>
        <w:ind w:firstLine="567"/>
        <w:contextualSpacing/>
        <w:jc w:val="both"/>
        <w:rPr>
          <w:szCs w:val="28"/>
        </w:rPr>
      </w:pP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 xml:space="preserve">В зависимости </w:t>
      </w:r>
      <w:r w:rsidRPr="001B0F0E">
        <w:rPr>
          <w:szCs w:val="24"/>
        </w:rPr>
        <w:t xml:space="preserve">от реагентов и завода-изготовителя </w:t>
      </w:r>
      <w:r w:rsidRPr="001B0F0E">
        <w:rPr>
          <w:szCs w:val="24"/>
          <w:lang w:val="kk-KZ"/>
        </w:rPr>
        <w:t>значение внутреннего положительного контроля</w:t>
      </w:r>
      <w:r w:rsidRPr="001B0F0E">
        <w:rPr>
          <w:szCs w:val="24"/>
        </w:rPr>
        <w:t xml:space="preserve"> может быть разной. Интерпретация результатов исследования по указанному показателю осуществляется в соответствии с </w:t>
      </w:r>
      <w:proofErr w:type="gramStart"/>
      <w:r w:rsidRPr="001B0F0E">
        <w:rPr>
          <w:szCs w:val="24"/>
        </w:rPr>
        <w:t>прилагаемыми</w:t>
      </w:r>
      <w:proofErr w:type="gramEnd"/>
      <w:r w:rsidRPr="001B0F0E">
        <w:rPr>
          <w:szCs w:val="24"/>
        </w:rPr>
        <w:t xml:space="preserve"> к реагентам протоколам. </w:t>
      </w:r>
    </w:p>
    <w:p w:rsidR="00522D31" w:rsidRPr="001B0F0E" w:rsidRDefault="00522D31" w:rsidP="00B74CBD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szCs w:val="24"/>
        </w:rPr>
      </w:pPr>
      <w:r w:rsidRPr="001B0F0E">
        <w:rPr>
          <w:szCs w:val="24"/>
          <w:lang w:val="kk-KZ"/>
        </w:rPr>
        <w:t xml:space="preserve">Количество ДНК (нг/мкл). Для установления количества ДНК в исследуемом объекте учитываются значения </w:t>
      </w:r>
      <w:r w:rsidRPr="001B0F0E">
        <w:rPr>
          <w:szCs w:val="24"/>
        </w:rPr>
        <w:t xml:space="preserve">короткой </w:t>
      </w:r>
      <w:proofErr w:type="spellStart"/>
      <w:r w:rsidRPr="001B0F0E">
        <w:rPr>
          <w:szCs w:val="24"/>
        </w:rPr>
        <w:t>аутосомной</w:t>
      </w:r>
      <w:proofErr w:type="spellEnd"/>
      <w:r w:rsidRPr="001B0F0E">
        <w:rPr>
          <w:szCs w:val="24"/>
        </w:rPr>
        <w:t xml:space="preserve"> мишени, длинной </w:t>
      </w:r>
      <w:proofErr w:type="spellStart"/>
      <w:r w:rsidRPr="001B0F0E">
        <w:rPr>
          <w:szCs w:val="24"/>
        </w:rPr>
        <w:t>аутосомной</w:t>
      </w:r>
      <w:proofErr w:type="spellEnd"/>
      <w:r w:rsidRPr="001B0F0E">
        <w:rPr>
          <w:szCs w:val="24"/>
        </w:rPr>
        <w:t xml:space="preserve"> мишени, мишени на Y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>-</w:t>
      </w:r>
      <w:r w:rsidR="00433304" w:rsidRPr="001B0F0E">
        <w:rPr>
          <w:szCs w:val="24"/>
        </w:rPr>
        <w:t xml:space="preserve"> </w:t>
      </w:r>
      <w:r w:rsidRPr="001B0F0E">
        <w:rPr>
          <w:szCs w:val="24"/>
        </w:rPr>
        <w:t xml:space="preserve">хромосоме. </w:t>
      </w:r>
    </w:p>
    <w:p w:rsidR="00522D31" w:rsidRPr="001B0F0E" w:rsidRDefault="00522D31" w:rsidP="00B74CBD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szCs w:val="24"/>
          <w:lang w:val="kk-KZ"/>
        </w:rPr>
      </w:pPr>
      <w:r w:rsidRPr="001B0F0E">
        <w:rPr>
          <w:szCs w:val="24"/>
          <w:lang w:val="kk-KZ"/>
        </w:rPr>
        <w:t xml:space="preserve">Качество ДНК </w:t>
      </w:r>
      <w:r w:rsidR="00433304" w:rsidRPr="001B0F0E">
        <w:rPr>
          <w:szCs w:val="24"/>
          <w:lang w:val="kk-KZ"/>
        </w:rPr>
        <w:t>-</w:t>
      </w:r>
      <w:r w:rsidRPr="001B0F0E">
        <w:rPr>
          <w:szCs w:val="24"/>
          <w:lang w:val="kk-KZ"/>
        </w:rPr>
        <w:t xml:space="preserve"> установление степени (индекса) деградации ДНК.</w:t>
      </w: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both"/>
        <w:rPr>
          <w:szCs w:val="24"/>
        </w:rPr>
      </w:pPr>
      <w:r w:rsidRPr="001B0F0E">
        <w:rPr>
          <w:szCs w:val="24"/>
          <w:lang w:val="kk-KZ"/>
        </w:rPr>
        <w:t>Показатель степени деградации ДНК представляет собой отношение концентрации ДНК коротких аутосомных мешеней (нг/мкл) к концентрации ДНК длинных аутосомных мешеней (нг/мкл)</w:t>
      </w:r>
      <w:r w:rsidRPr="001B0F0E">
        <w:rPr>
          <w:szCs w:val="24"/>
        </w:rPr>
        <w:t>.</w:t>
      </w:r>
    </w:p>
    <w:p w:rsidR="00522D31" w:rsidRPr="001B0F0E" w:rsidRDefault="00522D31" w:rsidP="00B74CBD">
      <w:pPr>
        <w:numPr>
          <w:ilvl w:val="0"/>
          <w:numId w:val="4"/>
        </w:numPr>
        <w:tabs>
          <w:tab w:val="left" w:pos="993"/>
        </w:tabs>
        <w:ind w:left="0" w:firstLine="567"/>
        <w:contextualSpacing/>
        <w:jc w:val="both"/>
        <w:rPr>
          <w:szCs w:val="24"/>
          <w:lang w:val="kk-KZ"/>
        </w:rPr>
      </w:pPr>
      <w:r w:rsidRPr="001B0F0E">
        <w:rPr>
          <w:szCs w:val="24"/>
          <w:lang w:val="kk-KZ"/>
        </w:rPr>
        <w:t>Cоотношение мужской/женской ДНК в смешанных образцах.</w:t>
      </w: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both"/>
        <w:rPr>
          <w:szCs w:val="24"/>
          <w:lang w:val="kk-KZ"/>
        </w:rPr>
      </w:pPr>
      <w:r w:rsidRPr="001B0F0E">
        <w:rPr>
          <w:szCs w:val="24"/>
          <w:lang w:val="kk-KZ"/>
        </w:rPr>
        <w:t>Соотношение мужской и женской ДНК рассчитывается по формуле:</w:t>
      </w:r>
    </w:p>
    <w:p w:rsidR="001567BC" w:rsidRPr="001B0F0E" w:rsidRDefault="001567BC" w:rsidP="001567BC">
      <w:pPr>
        <w:tabs>
          <w:tab w:val="left" w:pos="993"/>
        </w:tabs>
        <w:ind w:firstLine="567"/>
        <w:contextualSpacing/>
        <w:jc w:val="both"/>
        <w:rPr>
          <w:szCs w:val="24"/>
          <w:lang w:val="kk-KZ"/>
        </w:rPr>
      </w:pP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center"/>
        <w:rPr>
          <w:szCs w:val="24"/>
          <w:lang w:val="kk-KZ"/>
        </w:rPr>
      </w:pPr>
      <w:r w:rsidRPr="001B0F0E">
        <w:rPr>
          <w:szCs w:val="24"/>
          <w:lang w:val="kk-KZ"/>
        </w:rPr>
        <w:t>мужская ДНК/женская ДНК = количество мужской ДНК/(количество общей человеческой ДНК - количество мужской ДНК).</w:t>
      </w: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both"/>
        <w:rPr>
          <w:szCs w:val="24"/>
          <w:lang w:val="kk-KZ"/>
        </w:rPr>
      </w:pP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both"/>
        <w:rPr>
          <w:sz w:val="24"/>
          <w:szCs w:val="24"/>
        </w:rPr>
      </w:pPr>
      <w:r w:rsidRPr="001B0F0E">
        <w:rPr>
          <w:sz w:val="24"/>
          <w:szCs w:val="24"/>
          <w:lang w:val="kk-KZ"/>
        </w:rPr>
        <w:t xml:space="preserve">Примечание - Анализ </w:t>
      </w:r>
      <w:r w:rsidR="009A346B" w:rsidRPr="001B0F0E">
        <w:rPr>
          <w:sz w:val="24"/>
          <w:szCs w:val="24"/>
          <w:lang w:val="kk-KZ"/>
        </w:rPr>
        <w:t xml:space="preserve">показателей </w:t>
      </w:r>
      <w:r w:rsidRPr="001B0F0E">
        <w:rPr>
          <w:sz w:val="24"/>
          <w:szCs w:val="24"/>
        </w:rPr>
        <w:t>указанных в 10.2.1.4, как правило, осуществляется  специальной программой на приборе для проведения ПЦР в реальном времени, согласно прилагаемым к реагенту и оборудованию документам завода-изготовителя.</w:t>
      </w:r>
    </w:p>
    <w:p w:rsidR="00522D31" w:rsidRPr="001B0F0E" w:rsidRDefault="00522D31" w:rsidP="001567BC">
      <w:pPr>
        <w:tabs>
          <w:tab w:val="left" w:pos="993"/>
        </w:tabs>
        <w:ind w:firstLine="567"/>
        <w:contextualSpacing/>
        <w:jc w:val="both"/>
        <w:rPr>
          <w:sz w:val="24"/>
          <w:szCs w:val="24"/>
        </w:rPr>
      </w:pPr>
    </w:p>
    <w:p w:rsidR="00522D31" w:rsidRPr="001B0F0E" w:rsidRDefault="00522D31" w:rsidP="00522D31">
      <w:pPr>
        <w:tabs>
          <w:tab w:val="left" w:pos="993"/>
        </w:tabs>
        <w:ind w:firstLine="567"/>
        <w:contextualSpacing/>
        <w:jc w:val="both"/>
        <w:rPr>
          <w:szCs w:val="24"/>
          <w:lang w:val="kk-KZ"/>
        </w:rPr>
      </w:pPr>
      <w:r w:rsidRPr="001B0F0E">
        <w:rPr>
          <w:szCs w:val="24"/>
          <w:lang w:val="kk-KZ"/>
        </w:rPr>
        <w:t xml:space="preserve">10.2.1.5 Анализ результатов </w:t>
      </w:r>
      <w:r w:rsidRPr="001B0F0E">
        <w:rPr>
          <w:szCs w:val="28"/>
        </w:rPr>
        <w:t xml:space="preserve">ПЦР в реальном времени </w:t>
      </w:r>
      <w:r w:rsidRPr="001B0F0E">
        <w:rPr>
          <w:szCs w:val="24"/>
          <w:lang w:val="kk-KZ"/>
        </w:rPr>
        <w:t xml:space="preserve">позволяет решить следующие задачи: </w:t>
      </w:r>
    </w:p>
    <w:p w:rsidR="00522D31" w:rsidRPr="001B0F0E" w:rsidRDefault="00522D31" w:rsidP="00B74CBD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szCs w:val="24"/>
          <w:lang w:val="kk-KZ"/>
        </w:rPr>
      </w:pPr>
      <w:r w:rsidRPr="001B0F0E">
        <w:rPr>
          <w:szCs w:val="24"/>
          <w:lang w:val="kk-KZ"/>
        </w:rPr>
        <w:lastRenderedPageBreak/>
        <w:t>определить достаточно ли ДНК содержится в образце для успешного проведения амплификации ДНК;</w:t>
      </w:r>
    </w:p>
    <w:p w:rsidR="00522D31" w:rsidRPr="001B0F0E" w:rsidRDefault="00522D31" w:rsidP="00B74CBD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szCs w:val="24"/>
          <w:lang w:val="kk-KZ"/>
        </w:rPr>
      </w:pPr>
      <w:r w:rsidRPr="001B0F0E">
        <w:rPr>
          <w:szCs w:val="24"/>
          <w:lang w:val="kk-KZ"/>
        </w:rPr>
        <w:t>подготовить образец пробы в необходимой концентрации для дальнейшего внесения в реакционную смесь для амплификации ДНК;</w:t>
      </w:r>
    </w:p>
    <w:p w:rsidR="00522D31" w:rsidRPr="001B0F0E" w:rsidRDefault="00522D31" w:rsidP="00B74CBD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szCs w:val="24"/>
          <w:lang w:val="kk-KZ"/>
        </w:rPr>
      </w:pPr>
      <w:r w:rsidRPr="001B0F0E">
        <w:rPr>
          <w:szCs w:val="24"/>
          <w:lang w:val="kk-KZ"/>
        </w:rPr>
        <w:t>установить соотношения мужской/женской ДНК в смешанных образцах;</w:t>
      </w:r>
    </w:p>
    <w:p w:rsidR="00522D31" w:rsidRPr="001B0F0E" w:rsidRDefault="00522D31" w:rsidP="00B74CBD">
      <w:pPr>
        <w:numPr>
          <w:ilvl w:val="0"/>
          <w:numId w:val="2"/>
        </w:numPr>
        <w:tabs>
          <w:tab w:val="left" w:pos="851"/>
        </w:tabs>
        <w:ind w:left="0" w:firstLine="567"/>
        <w:contextualSpacing/>
        <w:jc w:val="both"/>
        <w:rPr>
          <w:szCs w:val="24"/>
          <w:lang w:val="kk-KZ"/>
        </w:rPr>
      </w:pPr>
      <w:r w:rsidRPr="001B0F0E">
        <w:rPr>
          <w:szCs w:val="24"/>
          <w:lang w:val="kk-KZ"/>
        </w:rPr>
        <w:t>определить качество ДНК, за счет установления степени деградации ДНК и степени ингибирования в образце.</w:t>
      </w:r>
    </w:p>
    <w:p w:rsidR="00522D31" w:rsidRPr="001B0F0E" w:rsidRDefault="00522D31" w:rsidP="003D7BAF">
      <w:pPr>
        <w:tabs>
          <w:tab w:val="left" w:pos="993"/>
        </w:tabs>
        <w:ind w:firstLine="567"/>
        <w:contextualSpacing/>
        <w:jc w:val="both"/>
        <w:rPr>
          <w:szCs w:val="24"/>
          <w:lang w:val="kk-KZ"/>
        </w:rPr>
      </w:pPr>
      <w:r w:rsidRPr="001B0F0E">
        <w:rPr>
          <w:szCs w:val="24"/>
          <w:lang w:val="kk-KZ"/>
        </w:rPr>
        <w:t xml:space="preserve">10.2.1.6 По итогам анализа результатов </w:t>
      </w:r>
      <w:r w:rsidRPr="001B0F0E">
        <w:rPr>
          <w:szCs w:val="28"/>
        </w:rPr>
        <w:t xml:space="preserve">ПЦР в реальном времени </w:t>
      </w:r>
      <w:r w:rsidRPr="001B0F0E">
        <w:rPr>
          <w:szCs w:val="24"/>
          <w:lang w:val="kk-KZ"/>
        </w:rPr>
        <w:t>можно определить последующую тактику работы с исследуемыми объектами, а именно:</w:t>
      </w:r>
    </w:p>
    <w:p w:rsidR="00522D31" w:rsidRPr="001B0F0E" w:rsidRDefault="00522D31" w:rsidP="00B74CBD">
      <w:pPr>
        <w:numPr>
          <w:ilvl w:val="0"/>
          <w:numId w:val="5"/>
        </w:numPr>
        <w:tabs>
          <w:tab w:val="left" w:pos="993"/>
        </w:tabs>
        <w:ind w:left="0" w:firstLine="567"/>
        <w:contextualSpacing/>
        <w:jc w:val="both"/>
        <w:rPr>
          <w:szCs w:val="28"/>
          <w:lang w:val="kk-KZ"/>
        </w:rPr>
      </w:pPr>
      <w:r w:rsidRPr="001B0F0E">
        <w:rPr>
          <w:szCs w:val="24"/>
          <w:lang w:val="kk-KZ"/>
        </w:rPr>
        <w:t>определить необходимость перехода к последующему этапу исследования - непосредственно к амплификации ДНК. П</w:t>
      </w:r>
      <w:r w:rsidRPr="001B0F0E">
        <w:rPr>
          <w:szCs w:val="28"/>
          <w:lang w:val="kk-KZ"/>
        </w:rPr>
        <w:t xml:space="preserve">ри избыточной концентрации ДНК </w:t>
      </w:r>
      <w:r w:rsidRPr="001B0F0E">
        <w:rPr>
          <w:szCs w:val="24"/>
          <w:lang w:val="kk-KZ"/>
        </w:rPr>
        <w:t xml:space="preserve">определить необходимость </w:t>
      </w:r>
      <w:r w:rsidRPr="001B0F0E">
        <w:rPr>
          <w:szCs w:val="28"/>
          <w:lang w:val="kk-KZ"/>
        </w:rPr>
        <w:t>разведения пробы исследуемого объекта до нужной концентрации;</w:t>
      </w:r>
    </w:p>
    <w:p w:rsidR="00522D31" w:rsidRPr="001B0F0E" w:rsidRDefault="00522D31" w:rsidP="00B74CBD">
      <w:pPr>
        <w:numPr>
          <w:ilvl w:val="0"/>
          <w:numId w:val="5"/>
        </w:numPr>
        <w:tabs>
          <w:tab w:val="left" w:pos="993"/>
        </w:tabs>
        <w:ind w:left="0" w:firstLine="567"/>
        <w:contextualSpacing/>
        <w:jc w:val="both"/>
        <w:rPr>
          <w:szCs w:val="28"/>
          <w:lang w:val="kk-KZ"/>
        </w:rPr>
      </w:pPr>
      <w:r w:rsidRPr="001B0F0E">
        <w:rPr>
          <w:szCs w:val="24"/>
          <w:lang w:val="kk-KZ"/>
        </w:rPr>
        <w:t xml:space="preserve">определить </w:t>
      </w:r>
      <w:r w:rsidRPr="001B0F0E">
        <w:rPr>
          <w:szCs w:val="28"/>
          <w:lang w:val="kk-KZ"/>
        </w:rPr>
        <w:t>необходимость вернуться к этапу выделения ДНК (концентрация, повторное выделение, применение метода накопления) при выявлении низкой (недостаточной для дальнейшего исследования) концентрации ДНК в пробе, или принять решение о необходимости использовать ПЦР реагенты для ДНК с низкой концентрацией;</w:t>
      </w:r>
    </w:p>
    <w:p w:rsidR="00522D31" w:rsidRPr="001B0F0E" w:rsidRDefault="00522D31" w:rsidP="00B74CBD">
      <w:pPr>
        <w:numPr>
          <w:ilvl w:val="0"/>
          <w:numId w:val="5"/>
        </w:numPr>
        <w:tabs>
          <w:tab w:val="left" w:pos="993"/>
        </w:tabs>
        <w:ind w:left="0" w:firstLine="567"/>
        <w:contextualSpacing/>
        <w:jc w:val="both"/>
        <w:rPr>
          <w:szCs w:val="28"/>
          <w:lang w:val="kk-KZ"/>
        </w:rPr>
      </w:pPr>
      <w:r w:rsidRPr="001B0F0E">
        <w:rPr>
          <w:szCs w:val="24"/>
          <w:lang w:val="kk-KZ"/>
        </w:rPr>
        <w:t xml:space="preserve">определить необходимость </w:t>
      </w:r>
      <w:r w:rsidRPr="001B0F0E">
        <w:rPr>
          <w:szCs w:val="28"/>
          <w:lang w:val="kk-KZ"/>
        </w:rPr>
        <w:t xml:space="preserve">проведения очистки выделенной ДНК из исследуемого объекта с целью удаления ингибиторов и повторного проведения </w:t>
      </w:r>
      <w:r w:rsidRPr="001B0F0E">
        <w:rPr>
          <w:szCs w:val="28"/>
        </w:rPr>
        <w:t>ПЦР в реальном времени</w:t>
      </w:r>
      <w:r w:rsidRPr="001B0F0E">
        <w:rPr>
          <w:szCs w:val="28"/>
          <w:lang w:val="kk-KZ"/>
        </w:rPr>
        <w:t>.</w:t>
      </w:r>
    </w:p>
    <w:p w:rsidR="00522D31" w:rsidRPr="001B0F0E" w:rsidRDefault="00522D31" w:rsidP="003D7BAF">
      <w:pPr>
        <w:tabs>
          <w:tab w:val="left" w:pos="993"/>
        </w:tabs>
        <w:ind w:firstLine="567"/>
        <w:contextualSpacing/>
        <w:jc w:val="both"/>
        <w:rPr>
          <w:szCs w:val="24"/>
          <w:lang w:val="kk-KZ"/>
        </w:rPr>
      </w:pPr>
    </w:p>
    <w:p w:rsidR="00522D31" w:rsidRPr="001B0F0E" w:rsidRDefault="00522D31" w:rsidP="003D7BAF">
      <w:pPr>
        <w:ind w:firstLine="567"/>
        <w:rPr>
          <w:b/>
          <w:szCs w:val="28"/>
        </w:rPr>
      </w:pPr>
      <w:r w:rsidRPr="001B0F0E">
        <w:rPr>
          <w:b/>
          <w:szCs w:val="28"/>
        </w:rPr>
        <w:t xml:space="preserve">10.2.2 Процесс амплификации ДНК </w:t>
      </w:r>
    </w:p>
    <w:p w:rsidR="00522D31" w:rsidRPr="001B0F0E" w:rsidRDefault="00522D31" w:rsidP="003D7BAF">
      <w:pPr>
        <w:ind w:firstLine="567"/>
        <w:rPr>
          <w:szCs w:val="28"/>
        </w:rPr>
      </w:pPr>
    </w:p>
    <w:bookmarkEnd w:id="1"/>
    <w:p w:rsidR="00522D31" w:rsidRPr="001B0F0E" w:rsidRDefault="00522D31" w:rsidP="003D7BAF">
      <w:pPr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10.2.2.1</w:t>
      </w:r>
      <w:proofErr w:type="gramStart"/>
      <w:r w:rsidRPr="001B0F0E">
        <w:rPr>
          <w:szCs w:val="28"/>
        </w:rPr>
        <w:t xml:space="preserve"> В</w:t>
      </w:r>
      <w:proofErr w:type="gramEnd"/>
      <w:r w:rsidRPr="001B0F0E">
        <w:rPr>
          <w:szCs w:val="28"/>
        </w:rPr>
        <w:t xml:space="preserve"> процессе амплификации ДНК происходит многократное избирательное копирование определенного участка нуклеиновой кислоты при помощи специальных ферментов в искусственных условиях (</w:t>
      </w:r>
      <w:r w:rsidRPr="001B0F0E">
        <w:rPr>
          <w:szCs w:val="28"/>
          <w:lang w:val="en-US"/>
        </w:rPr>
        <w:t>in</w:t>
      </w:r>
      <w:r w:rsidRPr="001B0F0E">
        <w:rPr>
          <w:szCs w:val="28"/>
        </w:rPr>
        <w:t xml:space="preserve"> </w:t>
      </w:r>
      <w:r w:rsidRPr="001B0F0E">
        <w:rPr>
          <w:szCs w:val="28"/>
          <w:lang w:val="en-US"/>
        </w:rPr>
        <w:t>vitro</w:t>
      </w:r>
      <w:r w:rsidRPr="001B0F0E">
        <w:rPr>
          <w:szCs w:val="28"/>
        </w:rPr>
        <w:t>).</w:t>
      </w:r>
    </w:p>
    <w:p w:rsidR="00522D31" w:rsidRPr="001B0F0E" w:rsidRDefault="00522D31" w:rsidP="003D7BAF">
      <w:pPr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10.2.2.2 Количество циклов при амплификации ДНК достигает 20</w:t>
      </w:r>
      <w:r w:rsidR="008A4193" w:rsidRPr="001B0F0E">
        <w:rPr>
          <w:szCs w:val="28"/>
        </w:rPr>
        <w:t xml:space="preserve"> </w:t>
      </w:r>
      <w:r w:rsidRPr="001B0F0E">
        <w:rPr>
          <w:szCs w:val="28"/>
        </w:rPr>
        <w:t>-</w:t>
      </w:r>
      <w:r w:rsidR="008A4193" w:rsidRPr="001B0F0E">
        <w:rPr>
          <w:szCs w:val="28"/>
        </w:rPr>
        <w:t xml:space="preserve"> </w:t>
      </w:r>
      <w:r w:rsidRPr="001B0F0E">
        <w:rPr>
          <w:szCs w:val="28"/>
        </w:rPr>
        <w:t xml:space="preserve">35. </w:t>
      </w:r>
    </w:p>
    <w:p w:rsidR="00522D31" w:rsidRPr="001B0F0E" w:rsidRDefault="00522D31" w:rsidP="003D7BAF">
      <w:pPr>
        <w:ind w:firstLine="567"/>
        <w:contextualSpacing/>
        <w:jc w:val="both"/>
        <w:rPr>
          <w:sz w:val="24"/>
          <w:szCs w:val="24"/>
        </w:rPr>
      </w:pPr>
    </w:p>
    <w:p w:rsidR="00522D31" w:rsidRPr="001B0F0E" w:rsidRDefault="00522D31" w:rsidP="003D7BAF">
      <w:pPr>
        <w:ind w:firstLine="567"/>
        <w:contextualSpacing/>
        <w:jc w:val="both"/>
        <w:rPr>
          <w:sz w:val="24"/>
          <w:szCs w:val="24"/>
        </w:rPr>
      </w:pPr>
      <w:r w:rsidRPr="001B0F0E">
        <w:rPr>
          <w:sz w:val="24"/>
          <w:szCs w:val="24"/>
        </w:rPr>
        <w:t>Примечание - Количество циклов может изменяться в зависимости от используемого реагента, завода-изготовителя и вида объекта исследования.</w:t>
      </w:r>
    </w:p>
    <w:p w:rsidR="00522D31" w:rsidRPr="001B0F0E" w:rsidRDefault="00522D31" w:rsidP="003D7BAF">
      <w:pPr>
        <w:ind w:firstLine="567"/>
        <w:contextualSpacing/>
        <w:jc w:val="both"/>
        <w:rPr>
          <w:sz w:val="24"/>
          <w:szCs w:val="24"/>
        </w:rPr>
      </w:pPr>
    </w:p>
    <w:p w:rsidR="00522D31" w:rsidRPr="001B0F0E" w:rsidRDefault="00522D31" w:rsidP="003D7BAF">
      <w:pPr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 xml:space="preserve">10.2.2.3 Амплификация ДНК состоит из трех этапов: </w:t>
      </w:r>
    </w:p>
    <w:p w:rsidR="00522D31" w:rsidRPr="001B0F0E" w:rsidRDefault="00522D31" w:rsidP="00B74CBD">
      <w:pPr>
        <w:numPr>
          <w:ilvl w:val="0"/>
          <w:numId w:val="6"/>
        </w:numPr>
        <w:tabs>
          <w:tab w:val="left" w:pos="993"/>
        </w:tabs>
        <w:ind w:left="0" w:firstLine="567"/>
        <w:contextualSpacing/>
        <w:jc w:val="both"/>
        <w:rPr>
          <w:szCs w:val="28"/>
        </w:rPr>
      </w:pPr>
      <w:r w:rsidRPr="001B0F0E">
        <w:rPr>
          <w:szCs w:val="28"/>
        </w:rPr>
        <w:t xml:space="preserve">Денатурация ДНК (или плавление) - процесс, при котором </w:t>
      </w:r>
      <w:proofErr w:type="spellStart"/>
      <w:r w:rsidRPr="001B0F0E">
        <w:rPr>
          <w:szCs w:val="28"/>
        </w:rPr>
        <w:t>двухцепочечная</w:t>
      </w:r>
      <w:proofErr w:type="spellEnd"/>
      <w:r w:rsidRPr="001B0F0E">
        <w:rPr>
          <w:szCs w:val="28"/>
        </w:rPr>
        <w:t xml:space="preserve"> ДНК под воздействием высокой температуры (температура нагревания 94</w:t>
      </w:r>
      <w:r w:rsidR="008647B3" w:rsidRPr="001B0F0E">
        <w:rPr>
          <w:szCs w:val="28"/>
        </w:rPr>
        <w:t xml:space="preserve"> - </w:t>
      </w:r>
      <w:r w:rsidRPr="001B0F0E">
        <w:rPr>
          <w:szCs w:val="28"/>
        </w:rPr>
        <w:t>98</w:t>
      </w:r>
      <w:r w:rsidR="008647B3" w:rsidRPr="001B0F0E">
        <w:rPr>
          <w:szCs w:val="28"/>
        </w:rPr>
        <w:t xml:space="preserve"> ℃</w:t>
      </w:r>
      <w:r w:rsidRPr="001B0F0E">
        <w:rPr>
          <w:szCs w:val="28"/>
        </w:rPr>
        <w:t xml:space="preserve">) переходит в </w:t>
      </w:r>
      <w:proofErr w:type="spellStart"/>
      <w:r w:rsidRPr="001B0F0E">
        <w:rPr>
          <w:szCs w:val="28"/>
        </w:rPr>
        <w:t>одноцепочечное</w:t>
      </w:r>
      <w:proofErr w:type="spellEnd"/>
      <w:r w:rsidRPr="001B0F0E">
        <w:rPr>
          <w:szCs w:val="28"/>
        </w:rPr>
        <w:t xml:space="preserve"> состояние;</w:t>
      </w:r>
    </w:p>
    <w:p w:rsidR="00522D31" w:rsidRPr="001B0F0E" w:rsidRDefault="00522D31" w:rsidP="00B74CBD">
      <w:pPr>
        <w:numPr>
          <w:ilvl w:val="0"/>
          <w:numId w:val="6"/>
        </w:numPr>
        <w:tabs>
          <w:tab w:val="left" w:pos="993"/>
        </w:tabs>
        <w:ind w:left="0" w:firstLine="567"/>
        <w:contextualSpacing/>
        <w:jc w:val="both"/>
        <w:rPr>
          <w:szCs w:val="28"/>
        </w:rPr>
      </w:pPr>
      <w:r w:rsidRPr="001B0F0E">
        <w:rPr>
          <w:szCs w:val="28"/>
        </w:rPr>
        <w:t xml:space="preserve">Отжиг </w:t>
      </w:r>
      <w:proofErr w:type="spellStart"/>
      <w:r w:rsidRPr="001B0F0E">
        <w:rPr>
          <w:szCs w:val="28"/>
        </w:rPr>
        <w:t>праймеров</w:t>
      </w:r>
      <w:proofErr w:type="spellEnd"/>
      <w:r w:rsidRPr="001B0F0E">
        <w:rPr>
          <w:szCs w:val="28"/>
        </w:rPr>
        <w:t xml:space="preserve"> </w:t>
      </w:r>
      <w:r w:rsidR="008A4193" w:rsidRPr="001B0F0E">
        <w:rPr>
          <w:szCs w:val="28"/>
        </w:rPr>
        <w:t>-</w:t>
      </w:r>
      <w:r w:rsidRPr="001B0F0E">
        <w:rPr>
          <w:szCs w:val="28"/>
        </w:rPr>
        <w:t xml:space="preserve"> процесс связывания (отжига) </w:t>
      </w:r>
      <w:proofErr w:type="spellStart"/>
      <w:r w:rsidRPr="001B0F0E">
        <w:rPr>
          <w:szCs w:val="28"/>
        </w:rPr>
        <w:t>праймеров</w:t>
      </w:r>
      <w:proofErr w:type="spellEnd"/>
      <w:r w:rsidRPr="001B0F0E">
        <w:rPr>
          <w:szCs w:val="28"/>
        </w:rPr>
        <w:t xml:space="preserve"> с матричной ДНК, температура отжига при этом зависит от состава </w:t>
      </w:r>
      <w:proofErr w:type="spellStart"/>
      <w:r w:rsidRPr="001B0F0E">
        <w:rPr>
          <w:szCs w:val="28"/>
        </w:rPr>
        <w:t>праймера</w:t>
      </w:r>
      <w:proofErr w:type="spellEnd"/>
      <w:r w:rsidRPr="001B0F0E">
        <w:rPr>
          <w:szCs w:val="28"/>
        </w:rPr>
        <w:t xml:space="preserve"> и устанавливается согласно требованиям, указанным в документах </w:t>
      </w:r>
      <w:r w:rsidR="008A4193" w:rsidRPr="001B0F0E">
        <w:rPr>
          <w:szCs w:val="28"/>
        </w:rPr>
        <w:br/>
      </w:r>
      <w:r w:rsidRPr="001B0F0E">
        <w:rPr>
          <w:szCs w:val="28"/>
        </w:rPr>
        <w:t>завода</w:t>
      </w:r>
      <w:r w:rsidR="008A4193" w:rsidRPr="001B0F0E">
        <w:rPr>
          <w:szCs w:val="28"/>
        </w:rPr>
        <w:t xml:space="preserve"> </w:t>
      </w:r>
      <w:r w:rsidRPr="001B0F0E">
        <w:rPr>
          <w:szCs w:val="28"/>
        </w:rPr>
        <w:t>-</w:t>
      </w:r>
      <w:r w:rsidR="008A4193" w:rsidRPr="001B0F0E">
        <w:rPr>
          <w:szCs w:val="28"/>
        </w:rPr>
        <w:t xml:space="preserve"> </w:t>
      </w:r>
      <w:r w:rsidRPr="001B0F0E">
        <w:rPr>
          <w:szCs w:val="28"/>
        </w:rPr>
        <w:t>изготовителя;</w:t>
      </w:r>
    </w:p>
    <w:p w:rsidR="00522D31" w:rsidRPr="001B0F0E" w:rsidRDefault="00522D31" w:rsidP="00B74CBD">
      <w:pPr>
        <w:numPr>
          <w:ilvl w:val="0"/>
          <w:numId w:val="6"/>
        </w:numPr>
        <w:tabs>
          <w:tab w:val="left" w:pos="993"/>
        </w:tabs>
        <w:ind w:left="0" w:firstLine="567"/>
        <w:contextualSpacing/>
        <w:jc w:val="both"/>
        <w:rPr>
          <w:szCs w:val="28"/>
        </w:rPr>
      </w:pPr>
      <w:r w:rsidRPr="001B0F0E">
        <w:rPr>
          <w:szCs w:val="28"/>
        </w:rPr>
        <w:lastRenderedPageBreak/>
        <w:t xml:space="preserve">Элонгация (синтез) ДНК </w:t>
      </w:r>
      <w:r w:rsidR="008A4193" w:rsidRPr="001B0F0E">
        <w:rPr>
          <w:szCs w:val="28"/>
        </w:rPr>
        <w:t>-</w:t>
      </w:r>
      <w:r w:rsidRPr="001B0F0E">
        <w:rPr>
          <w:szCs w:val="28"/>
        </w:rPr>
        <w:t xml:space="preserve"> процесс создания двух дочерних цепей ДНК на основе родительской цепи ДНК, при которой </w:t>
      </w:r>
      <w:proofErr w:type="spellStart"/>
      <w:r w:rsidRPr="001B0F0E">
        <w:rPr>
          <w:szCs w:val="28"/>
        </w:rPr>
        <w:t>праймеры</w:t>
      </w:r>
      <w:proofErr w:type="spellEnd"/>
      <w:r w:rsidRPr="001B0F0E">
        <w:rPr>
          <w:szCs w:val="28"/>
        </w:rPr>
        <w:t xml:space="preserve"> используются в качестве затравки.</w:t>
      </w:r>
    </w:p>
    <w:p w:rsidR="00522D31" w:rsidRPr="001B0F0E" w:rsidRDefault="00522D31" w:rsidP="008A4193">
      <w:pPr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10.2.2.4</w:t>
      </w:r>
      <w:proofErr w:type="gramStart"/>
      <w:r w:rsidRPr="001B0F0E">
        <w:rPr>
          <w:szCs w:val="28"/>
        </w:rPr>
        <w:t xml:space="preserve"> В</w:t>
      </w:r>
      <w:proofErr w:type="gramEnd"/>
      <w:r w:rsidRPr="001B0F0E">
        <w:rPr>
          <w:szCs w:val="28"/>
        </w:rPr>
        <w:t xml:space="preserve"> состав реагентов, используемых для проведения ПЦР входят следующие основные компоненты:</w:t>
      </w:r>
    </w:p>
    <w:p w:rsidR="00522D31" w:rsidRPr="001B0F0E" w:rsidRDefault="00522D31" w:rsidP="008A4193">
      <w:pPr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 xml:space="preserve">- реакционная смесь, которая в основном состоит из ферментов, солей, буфера и </w:t>
      </w:r>
      <w:proofErr w:type="spellStart"/>
      <w:r w:rsidRPr="001B0F0E">
        <w:rPr>
          <w:szCs w:val="28"/>
        </w:rPr>
        <w:t>дезоксинуклеотидтрифосфатов</w:t>
      </w:r>
      <w:proofErr w:type="spellEnd"/>
      <w:r w:rsidRPr="001B0F0E">
        <w:rPr>
          <w:szCs w:val="28"/>
        </w:rPr>
        <w:t xml:space="preserve"> (</w:t>
      </w:r>
      <w:proofErr w:type="spellStart"/>
      <w:r w:rsidRPr="001B0F0E">
        <w:rPr>
          <w:szCs w:val="28"/>
        </w:rPr>
        <w:t>dNTPs</w:t>
      </w:r>
      <w:proofErr w:type="spellEnd"/>
      <w:r w:rsidRPr="001B0F0E">
        <w:rPr>
          <w:szCs w:val="28"/>
        </w:rPr>
        <w:t>);</w:t>
      </w:r>
    </w:p>
    <w:p w:rsidR="00522D31" w:rsidRPr="001B0F0E" w:rsidRDefault="00522D31" w:rsidP="008A4193">
      <w:pPr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 xml:space="preserve">- </w:t>
      </w:r>
      <w:proofErr w:type="spellStart"/>
      <w:r w:rsidRPr="001B0F0E">
        <w:rPr>
          <w:szCs w:val="28"/>
        </w:rPr>
        <w:t>праймеры</w:t>
      </w:r>
      <w:proofErr w:type="spellEnd"/>
      <w:r w:rsidRPr="001B0F0E">
        <w:rPr>
          <w:szCs w:val="28"/>
        </w:rPr>
        <w:t>.</w:t>
      </w:r>
    </w:p>
    <w:p w:rsidR="00522D31" w:rsidRPr="001B0F0E" w:rsidRDefault="00522D31" w:rsidP="008A4193">
      <w:pPr>
        <w:ind w:firstLine="567"/>
        <w:contextualSpacing/>
        <w:jc w:val="both"/>
        <w:rPr>
          <w:rFonts w:cs="Vrinda"/>
          <w:szCs w:val="28"/>
        </w:rPr>
      </w:pPr>
      <w:r w:rsidRPr="001B0F0E">
        <w:rPr>
          <w:rFonts w:cs="Vrinda"/>
          <w:szCs w:val="28"/>
        </w:rPr>
        <w:t>В исследование также, в целях определения специфичности реакции амплификации ДНК вводятся:</w:t>
      </w:r>
    </w:p>
    <w:p w:rsidR="00522D31" w:rsidRPr="001B0F0E" w:rsidRDefault="00522D31" w:rsidP="008A4193">
      <w:pPr>
        <w:ind w:firstLine="567"/>
        <w:contextualSpacing/>
        <w:jc w:val="both"/>
        <w:rPr>
          <w:rFonts w:cs="Vrinda"/>
          <w:szCs w:val="28"/>
        </w:rPr>
      </w:pPr>
      <w:r w:rsidRPr="001B0F0E">
        <w:rPr>
          <w:rFonts w:cs="Vrinda"/>
          <w:szCs w:val="28"/>
        </w:rPr>
        <w:t>- положительный контроль - контрольная проба ДНК с известными генетическими признаками,</w:t>
      </w:r>
      <w:r w:rsidRPr="001B0F0E">
        <w:rPr>
          <w:szCs w:val="28"/>
        </w:rPr>
        <w:t xml:space="preserve"> необходимая для контроля проведения реакции амплификации и оценки работоспособности используемых реагентов</w:t>
      </w:r>
      <w:r w:rsidRPr="001B0F0E">
        <w:rPr>
          <w:rFonts w:cs="Vrinda"/>
          <w:szCs w:val="28"/>
        </w:rPr>
        <w:t>;</w:t>
      </w:r>
    </w:p>
    <w:p w:rsidR="00522D31" w:rsidRPr="001B0F0E" w:rsidRDefault="00522D31" w:rsidP="008A4193">
      <w:pPr>
        <w:ind w:firstLine="567"/>
        <w:contextualSpacing/>
        <w:jc w:val="both"/>
        <w:rPr>
          <w:rFonts w:cs="Vrinda"/>
          <w:szCs w:val="28"/>
        </w:rPr>
      </w:pPr>
      <w:r w:rsidRPr="001B0F0E">
        <w:rPr>
          <w:rFonts w:cs="Vrinda"/>
          <w:szCs w:val="28"/>
        </w:rPr>
        <w:t xml:space="preserve">- отрицательный контроль - контрольная проба без ДНК, </w:t>
      </w:r>
      <w:r w:rsidRPr="001B0F0E">
        <w:rPr>
          <w:szCs w:val="28"/>
        </w:rPr>
        <w:t>необходимая для исключения возможного загрязнения компонентов реагентов чужеродной ДНК и контроля чистоты исследования</w:t>
      </w:r>
      <w:r w:rsidRPr="001B0F0E">
        <w:rPr>
          <w:rFonts w:cs="Vrinda"/>
          <w:szCs w:val="28"/>
        </w:rPr>
        <w:t>.</w:t>
      </w:r>
    </w:p>
    <w:p w:rsidR="00522D31" w:rsidRPr="001B0F0E" w:rsidRDefault="00522D31" w:rsidP="008A4193">
      <w:pPr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10.2.2.5</w:t>
      </w:r>
      <w:proofErr w:type="gramStart"/>
      <w:r w:rsidRPr="001B0F0E">
        <w:rPr>
          <w:szCs w:val="28"/>
        </w:rPr>
        <w:t xml:space="preserve"> П</w:t>
      </w:r>
      <w:proofErr w:type="gramEnd"/>
      <w:r w:rsidRPr="001B0F0E">
        <w:rPr>
          <w:szCs w:val="28"/>
        </w:rPr>
        <w:t xml:space="preserve">ри проведении реакции методом ПЦР в рамках исследования генетического профиля ядерной ДНК, по выделяемым в итоге </w:t>
      </w:r>
      <w:r w:rsidRPr="001B0F0E">
        <w:rPr>
          <w:szCs w:val="28"/>
          <w:lang w:val="en-US"/>
        </w:rPr>
        <w:t>STR</w:t>
      </w:r>
      <w:r w:rsidRPr="001B0F0E">
        <w:rPr>
          <w:szCs w:val="28"/>
        </w:rPr>
        <w:t>-маркерам, используемые реагенты подразделяются на:</w:t>
      </w:r>
    </w:p>
    <w:p w:rsidR="00522D31" w:rsidRPr="001B0F0E" w:rsidRDefault="008647B3" w:rsidP="00B74CBD">
      <w:pPr>
        <w:pStyle w:val="afb"/>
        <w:numPr>
          <w:ilvl w:val="0"/>
          <w:numId w:val="17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</w:t>
      </w:r>
      <w:r w:rsidR="00522D31" w:rsidRPr="001B0F0E">
        <w:rPr>
          <w:rFonts w:ascii="Times New Roman" w:hAnsi="Times New Roman"/>
          <w:sz w:val="28"/>
          <w:szCs w:val="28"/>
        </w:rPr>
        <w:t xml:space="preserve">реагенты для </w:t>
      </w:r>
      <w:proofErr w:type="spellStart"/>
      <w:r w:rsidR="00522D31" w:rsidRPr="001B0F0E">
        <w:rPr>
          <w:rFonts w:ascii="Times New Roman" w:hAnsi="Times New Roman"/>
          <w:sz w:val="28"/>
          <w:szCs w:val="28"/>
        </w:rPr>
        <w:t>аутосомных</w:t>
      </w:r>
      <w:proofErr w:type="spellEnd"/>
      <w:r w:rsidR="00522D31" w:rsidRPr="001B0F0E">
        <w:rPr>
          <w:rFonts w:ascii="Times New Roman" w:hAnsi="Times New Roman"/>
          <w:sz w:val="28"/>
          <w:szCs w:val="28"/>
        </w:rPr>
        <w:t xml:space="preserve"> STR-локусов применяются для исследования участков ДНК, расположенных на </w:t>
      </w:r>
      <w:proofErr w:type="spellStart"/>
      <w:r w:rsidR="00522D31" w:rsidRPr="001B0F0E">
        <w:rPr>
          <w:rFonts w:ascii="Times New Roman" w:hAnsi="Times New Roman"/>
          <w:sz w:val="28"/>
          <w:szCs w:val="28"/>
        </w:rPr>
        <w:t>аутосомных</w:t>
      </w:r>
      <w:proofErr w:type="spellEnd"/>
      <w:r w:rsidR="00522D31" w:rsidRPr="001B0F0E">
        <w:rPr>
          <w:rFonts w:ascii="Times New Roman" w:hAnsi="Times New Roman"/>
          <w:sz w:val="28"/>
          <w:szCs w:val="28"/>
        </w:rPr>
        <w:t xml:space="preserve"> хромосомах;</w:t>
      </w:r>
    </w:p>
    <w:p w:rsidR="00522D31" w:rsidRPr="001B0F0E" w:rsidRDefault="00522D31" w:rsidP="00B74CBD">
      <w:pPr>
        <w:pStyle w:val="afb"/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 реагенты для STR-локусов Y</w:t>
      </w:r>
      <w:r w:rsidR="008647B3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- и Х</w:t>
      </w:r>
      <w:r w:rsidR="008647B3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-</w:t>
      </w:r>
      <w:r w:rsidR="008647B3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 xml:space="preserve">хромосом. </w:t>
      </w:r>
      <w:r w:rsidRPr="001B0F0E">
        <w:rPr>
          <w:rFonts w:ascii="Times New Roman" w:hAnsi="Times New Roman"/>
          <w:sz w:val="28"/>
          <w:szCs w:val="28"/>
          <w:lang w:val="en-US"/>
        </w:rPr>
        <w:t>STR</w:t>
      </w:r>
      <w:r w:rsidR="008647B3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-</w:t>
      </w:r>
      <w:r w:rsidR="008647B3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локусы</w:t>
      </w:r>
      <w:r w:rsidRPr="001B0F0E">
        <w:rPr>
          <w:rFonts w:ascii="Times New Roman" w:hAnsi="Times New Roman"/>
          <w:i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  <w:lang w:val="en-US"/>
        </w:rPr>
        <w:t>Y</w:t>
      </w:r>
      <w:r w:rsidRPr="001B0F0E">
        <w:rPr>
          <w:rFonts w:ascii="Times New Roman" w:hAnsi="Times New Roman"/>
          <w:sz w:val="28"/>
          <w:szCs w:val="28"/>
        </w:rPr>
        <w:t xml:space="preserve">- и </w:t>
      </w:r>
      <w:r w:rsidR="008647B3" w:rsidRPr="001B0F0E">
        <w:rPr>
          <w:rFonts w:ascii="Times New Roman" w:hAnsi="Times New Roman"/>
          <w:sz w:val="28"/>
          <w:szCs w:val="28"/>
        </w:rPr>
        <w:br/>
      </w:r>
      <w:r w:rsidRPr="001B0F0E">
        <w:rPr>
          <w:rFonts w:ascii="Times New Roman" w:hAnsi="Times New Roman"/>
          <w:sz w:val="28"/>
          <w:szCs w:val="28"/>
        </w:rPr>
        <w:t>Х</w:t>
      </w:r>
      <w:r w:rsidR="008647B3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-</w:t>
      </w:r>
      <w:r w:rsidR="008647B3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хромосом используются при дифференциации смесевых объектов, а также для исследования ДНК и механизма наследования генетических признаков по мужской и женской линиям соответственно.</w:t>
      </w:r>
    </w:p>
    <w:p w:rsidR="00522D31" w:rsidRPr="001B0F0E" w:rsidRDefault="00522D31" w:rsidP="008A4193">
      <w:pPr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 xml:space="preserve">10.2.2.6 Процесс амплификации ДНК, включающий в себя подготовку реагентов и проб, отбор и смешивание их в специальных условиях, настройка программы ПЦР для </w:t>
      </w:r>
      <w:proofErr w:type="spellStart"/>
      <w:r w:rsidRPr="001B0F0E">
        <w:rPr>
          <w:szCs w:val="28"/>
        </w:rPr>
        <w:t>термоциклирования</w:t>
      </w:r>
      <w:proofErr w:type="spellEnd"/>
      <w:r w:rsidRPr="001B0F0E">
        <w:rPr>
          <w:szCs w:val="28"/>
        </w:rPr>
        <w:t xml:space="preserve"> и хранения продуктов амплификации (</w:t>
      </w:r>
      <w:proofErr w:type="spellStart"/>
      <w:r w:rsidRPr="001B0F0E">
        <w:rPr>
          <w:szCs w:val="28"/>
        </w:rPr>
        <w:t>ампликонов</w:t>
      </w:r>
      <w:proofErr w:type="spellEnd"/>
      <w:r w:rsidRPr="001B0F0E">
        <w:rPr>
          <w:szCs w:val="28"/>
        </w:rPr>
        <w:t xml:space="preserve">) проводится в соответствии с требованиями, приведенными в прилагаемых к реагентам документах производителя (протоколами). Используемые для проведения амплификации ДНК реагенты должны быть сертифицированы согласно </w:t>
      </w:r>
      <w:r w:rsidR="008A4193" w:rsidRPr="001B0F0E">
        <w:rPr>
          <w:szCs w:val="28"/>
        </w:rPr>
        <w:t>[2]</w:t>
      </w:r>
      <w:r w:rsidRPr="001B0F0E">
        <w:rPr>
          <w:szCs w:val="28"/>
        </w:rPr>
        <w:t>.</w:t>
      </w:r>
    </w:p>
    <w:p w:rsidR="00522D31" w:rsidRPr="001B0F0E" w:rsidRDefault="00522D31" w:rsidP="008A4193">
      <w:pPr>
        <w:ind w:firstLine="567"/>
        <w:contextualSpacing/>
        <w:jc w:val="both"/>
        <w:rPr>
          <w:szCs w:val="28"/>
        </w:rPr>
      </w:pPr>
    </w:p>
    <w:p w:rsidR="00522D31" w:rsidRPr="001B0F0E" w:rsidRDefault="00522D31" w:rsidP="008A4193">
      <w:pPr>
        <w:pStyle w:val="1"/>
        <w:tabs>
          <w:tab w:val="left" w:pos="993"/>
        </w:tabs>
        <w:spacing w:before="0" w:after="0"/>
        <w:ind w:firstLine="567"/>
        <w:contextualSpacing/>
        <w:jc w:val="both"/>
        <w:rPr>
          <w:rFonts w:ascii="Times New Roman" w:hAnsi="Times New Roman"/>
        </w:rPr>
      </w:pPr>
      <w:r w:rsidRPr="001B0F0E">
        <w:rPr>
          <w:rFonts w:ascii="Times New Roman" w:hAnsi="Times New Roman"/>
        </w:rPr>
        <w:t xml:space="preserve">10.2.3 Капиллярный электрофорез 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Cs w:val="28"/>
        </w:rPr>
      </w:pP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 xml:space="preserve">10.2.3.1 Капиллярный электрофорез - метод анализа, основанный на миграции внутри капилляра заряженных частиц определенных веществ, растворенных в растворе электролита, под влиянием постоянного электрического поля. 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10.2.3.2 Капиллярный электрофорез при исследовании ДНК проводится с использованием генетического анализатора (</w:t>
      </w:r>
      <w:proofErr w:type="spellStart"/>
      <w:r w:rsidRPr="001B0F0E">
        <w:rPr>
          <w:szCs w:val="28"/>
        </w:rPr>
        <w:t>секвенатора</w:t>
      </w:r>
      <w:proofErr w:type="spellEnd"/>
      <w:r w:rsidRPr="001B0F0E">
        <w:rPr>
          <w:szCs w:val="28"/>
        </w:rPr>
        <w:t xml:space="preserve">), </w:t>
      </w:r>
      <w:r w:rsidRPr="001B0F0E">
        <w:rPr>
          <w:szCs w:val="28"/>
        </w:rPr>
        <w:lastRenderedPageBreak/>
        <w:t xml:space="preserve">обеспечивающего работу от размещения образцов до первичного анализа данных, </w:t>
      </w:r>
      <w:proofErr w:type="spellStart"/>
      <w:r w:rsidRPr="001B0F0E">
        <w:rPr>
          <w:szCs w:val="28"/>
        </w:rPr>
        <w:t>секвенирования</w:t>
      </w:r>
      <w:proofErr w:type="spellEnd"/>
      <w:r w:rsidRPr="001B0F0E">
        <w:rPr>
          <w:szCs w:val="28"/>
        </w:rPr>
        <w:t>, фрагментного анализа и генетической идентификации человека.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Cs w:val="28"/>
        </w:rPr>
      </w:pP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 w:val="24"/>
          <w:szCs w:val="24"/>
        </w:rPr>
      </w:pPr>
      <w:r w:rsidRPr="001B0F0E">
        <w:rPr>
          <w:sz w:val="24"/>
          <w:szCs w:val="24"/>
        </w:rPr>
        <w:t>Примечание</w:t>
      </w:r>
      <w:r w:rsidR="008647B3" w:rsidRPr="001B0F0E">
        <w:rPr>
          <w:sz w:val="24"/>
          <w:szCs w:val="24"/>
        </w:rPr>
        <w:t xml:space="preserve"> - С</w:t>
      </w:r>
      <w:r w:rsidRPr="001B0F0E">
        <w:rPr>
          <w:sz w:val="24"/>
          <w:szCs w:val="24"/>
        </w:rPr>
        <w:t>тандартные генетические анализаторы (</w:t>
      </w:r>
      <w:proofErr w:type="spellStart"/>
      <w:r w:rsidRPr="001B0F0E">
        <w:rPr>
          <w:sz w:val="24"/>
          <w:szCs w:val="24"/>
        </w:rPr>
        <w:t>секвенаторы</w:t>
      </w:r>
      <w:proofErr w:type="spellEnd"/>
      <w:r w:rsidRPr="001B0F0E">
        <w:rPr>
          <w:sz w:val="24"/>
          <w:szCs w:val="24"/>
        </w:rPr>
        <w:t>), как правило, в своем составе имеют программу для управления прибором и анализа полученных в ходе исследования данных.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 w:val="24"/>
          <w:szCs w:val="24"/>
        </w:rPr>
      </w:pPr>
      <w:r w:rsidRPr="001B0F0E">
        <w:rPr>
          <w:sz w:val="24"/>
          <w:szCs w:val="24"/>
        </w:rPr>
        <w:t xml:space="preserve">Программа для управления прибором позволяет управлять прибором и создавать файлы при </w:t>
      </w:r>
      <w:proofErr w:type="spellStart"/>
      <w:r w:rsidRPr="001B0F0E">
        <w:rPr>
          <w:sz w:val="24"/>
          <w:szCs w:val="24"/>
        </w:rPr>
        <w:t>секвенировании</w:t>
      </w:r>
      <w:proofErr w:type="spellEnd"/>
      <w:r w:rsidRPr="001B0F0E">
        <w:rPr>
          <w:sz w:val="24"/>
          <w:szCs w:val="24"/>
        </w:rPr>
        <w:t xml:space="preserve"> и фрагментном анализе ДНК, проводит первичный анализ и оценку полученных данных.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 w:val="24"/>
          <w:szCs w:val="24"/>
        </w:rPr>
      </w:pPr>
      <w:r w:rsidRPr="001B0F0E">
        <w:rPr>
          <w:sz w:val="24"/>
          <w:szCs w:val="24"/>
        </w:rPr>
        <w:t xml:space="preserve">Программа для анализа полученных данных представляет собой программу, предназначенную для анализа и оценки, полученных в ходе исследования результатов за счет набора аллельных </w:t>
      </w:r>
      <w:proofErr w:type="spellStart"/>
      <w:r w:rsidRPr="001B0F0E">
        <w:rPr>
          <w:sz w:val="24"/>
          <w:szCs w:val="24"/>
        </w:rPr>
        <w:t>лэддеров</w:t>
      </w:r>
      <w:proofErr w:type="spellEnd"/>
      <w:r w:rsidRPr="001B0F0E">
        <w:rPr>
          <w:sz w:val="24"/>
          <w:szCs w:val="24"/>
        </w:rPr>
        <w:t xml:space="preserve">, размерных стандартов, панелей и </w:t>
      </w:r>
      <w:proofErr w:type="spellStart"/>
      <w:r w:rsidRPr="001B0F0E">
        <w:rPr>
          <w:sz w:val="24"/>
          <w:szCs w:val="24"/>
        </w:rPr>
        <w:t>бинов</w:t>
      </w:r>
      <w:proofErr w:type="spellEnd"/>
      <w:r w:rsidRPr="001B0F0E">
        <w:rPr>
          <w:sz w:val="24"/>
          <w:szCs w:val="24"/>
        </w:rPr>
        <w:t>, заложенных в программе.</w:t>
      </w:r>
    </w:p>
    <w:p w:rsidR="00522D31" w:rsidRPr="001B0F0E" w:rsidRDefault="00522D31" w:rsidP="003D7BAF">
      <w:pPr>
        <w:suppressAutoHyphens/>
        <w:ind w:firstLine="567"/>
        <w:contextualSpacing/>
        <w:jc w:val="both"/>
        <w:rPr>
          <w:szCs w:val="28"/>
        </w:rPr>
      </w:pP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 xml:space="preserve">10.2.3.3 Анализируемый раствор пробы вводится в капилляр генетического анализатора, предварительно заполненный полимером в объеме указанном в документах изготовителя реагентов. 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Cs w:val="28"/>
        </w:rPr>
      </w:pP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 w:val="24"/>
          <w:szCs w:val="24"/>
        </w:rPr>
      </w:pPr>
      <w:r w:rsidRPr="001B0F0E">
        <w:rPr>
          <w:sz w:val="24"/>
          <w:szCs w:val="24"/>
        </w:rPr>
        <w:t>Примечание - По способу введения пробы в капилляр различают: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 w:val="24"/>
          <w:szCs w:val="24"/>
        </w:rPr>
      </w:pPr>
      <w:r w:rsidRPr="001B0F0E">
        <w:rPr>
          <w:sz w:val="24"/>
          <w:szCs w:val="24"/>
        </w:rPr>
        <w:t>- электрофоретический способ - способ ввода пробы, при котором к концам капилляра на определенный промежуток времени, в зависимости от модели и завода-изготовителя лабораторного оборудования прикладывается высокое напряжение. Входной конец капилляр при этом погружается в раствор пробы, и ионы пробы перемещаются в капилляр пропорционально их электрофоретической подвижности.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 w:val="24"/>
          <w:szCs w:val="24"/>
        </w:rPr>
      </w:pPr>
      <w:r w:rsidRPr="001B0F0E">
        <w:rPr>
          <w:sz w:val="24"/>
          <w:szCs w:val="24"/>
        </w:rPr>
        <w:t xml:space="preserve">- </w:t>
      </w:r>
      <w:proofErr w:type="gramStart"/>
      <w:r w:rsidRPr="001B0F0E">
        <w:rPr>
          <w:sz w:val="24"/>
          <w:szCs w:val="24"/>
        </w:rPr>
        <w:t>э</w:t>
      </w:r>
      <w:proofErr w:type="gramEnd"/>
      <w:r w:rsidRPr="001B0F0E">
        <w:rPr>
          <w:sz w:val="24"/>
          <w:szCs w:val="24"/>
        </w:rPr>
        <w:t xml:space="preserve">лектрокинетический способ - способ ввода пробы, при котором компоненты пробы попадают в капилляр за счет комбинации </w:t>
      </w:r>
      <w:proofErr w:type="spellStart"/>
      <w:r w:rsidRPr="001B0F0E">
        <w:rPr>
          <w:sz w:val="24"/>
          <w:szCs w:val="24"/>
        </w:rPr>
        <w:t>электроэндоосмотического</w:t>
      </w:r>
      <w:proofErr w:type="spellEnd"/>
      <w:r w:rsidRPr="001B0F0E">
        <w:rPr>
          <w:sz w:val="24"/>
          <w:szCs w:val="24"/>
        </w:rPr>
        <w:t xml:space="preserve"> давления и электрофоретической подвижности.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 w:val="24"/>
          <w:szCs w:val="24"/>
        </w:rPr>
      </w:pPr>
      <w:r w:rsidRPr="001B0F0E">
        <w:rPr>
          <w:sz w:val="24"/>
          <w:szCs w:val="24"/>
        </w:rPr>
        <w:t xml:space="preserve">Приведенные способы введения пробы являются равноценными и взаимозаменяемыми. Выбор способа введения пробы зависит от характеристик используемого оборудования. 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 w:val="24"/>
          <w:szCs w:val="24"/>
        </w:rPr>
      </w:pP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К концам капилляра подается высокое напряжение (до 30 кВ), в результате действия которого ионы исследуемого объекта начинают передвигаться по капиллярам. Движение разных ионов происходит с разной скоростью, зависящей в первую очередь от их заряда и массы и, соответственно, различные ионы достигают зоны детектирования в разное время. При достижен</w:t>
      </w:r>
      <w:proofErr w:type="gramStart"/>
      <w:r w:rsidRPr="001B0F0E">
        <w:rPr>
          <w:szCs w:val="28"/>
        </w:rPr>
        <w:t>ии ио</w:t>
      </w:r>
      <w:proofErr w:type="gramEnd"/>
      <w:r w:rsidRPr="001B0F0E">
        <w:rPr>
          <w:szCs w:val="28"/>
        </w:rPr>
        <w:t>нов зоны детектирования анализатором регистрируется соответствующий сигнал, на основе которого строится кривая, отображаемая прибором на экране.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Cs w:val="28"/>
        </w:rPr>
      </w:pP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 w:val="24"/>
          <w:szCs w:val="24"/>
        </w:rPr>
      </w:pPr>
      <w:r w:rsidRPr="001B0F0E">
        <w:rPr>
          <w:sz w:val="24"/>
          <w:szCs w:val="24"/>
        </w:rPr>
        <w:t>Примечание</w:t>
      </w:r>
      <w:r w:rsidR="008647B3" w:rsidRPr="001B0F0E">
        <w:rPr>
          <w:sz w:val="24"/>
          <w:szCs w:val="24"/>
        </w:rPr>
        <w:t xml:space="preserve"> -</w:t>
      </w:r>
      <w:r w:rsidRPr="001B0F0E">
        <w:rPr>
          <w:sz w:val="24"/>
          <w:szCs w:val="24"/>
        </w:rPr>
        <w:t xml:space="preserve"> </w:t>
      </w:r>
      <w:r w:rsidR="008647B3" w:rsidRPr="001B0F0E">
        <w:rPr>
          <w:sz w:val="24"/>
          <w:szCs w:val="24"/>
        </w:rPr>
        <w:t>Д</w:t>
      </w:r>
      <w:r w:rsidRPr="001B0F0E">
        <w:rPr>
          <w:sz w:val="24"/>
          <w:szCs w:val="24"/>
        </w:rPr>
        <w:t>ля детектирования при исследовании ДНК на генетических анализаторах (</w:t>
      </w:r>
      <w:proofErr w:type="spellStart"/>
      <w:r w:rsidRPr="001B0F0E">
        <w:rPr>
          <w:sz w:val="24"/>
          <w:szCs w:val="24"/>
        </w:rPr>
        <w:t>секвенаторах</w:t>
      </w:r>
      <w:proofErr w:type="spellEnd"/>
      <w:r w:rsidRPr="001B0F0E">
        <w:rPr>
          <w:sz w:val="24"/>
          <w:szCs w:val="24"/>
        </w:rPr>
        <w:t>) в основном используется лазерный флуоресцентный способ детектирования.</w:t>
      </w:r>
    </w:p>
    <w:p w:rsidR="00522D31" w:rsidRPr="001B0F0E" w:rsidRDefault="00522D31" w:rsidP="008A4193">
      <w:pPr>
        <w:suppressAutoHyphens/>
        <w:ind w:firstLine="567"/>
        <w:contextualSpacing/>
        <w:jc w:val="both"/>
        <w:rPr>
          <w:szCs w:val="28"/>
        </w:rPr>
      </w:pPr>
    </w:p>
    <w:p w:rsidR="00522D31" w:rsidRPr="001B0F0E" w:rsidRDefault="00522D31" w:rsidP="008647B3">
      <w:pPr>
        <w:suppressAutoHyphens/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lastRenderedPageBreak/>
        <w:t xml:space="preserve">10.2.3.4 </w:t>
      </w:r>
      <w:proofErr w:type="gramStart"/>
      <w:r w:rsidRPr="001B0F0E">
        <w:rPr>
          <w:szCs w:val="28"/>
        </w:rPr>
        <w:t>Кривая</w:t>
      </w:r>
      <w:proofErr w:type="gramEnd"/>
      <w:r w:rsidRPr="001B0F0E">
        <w:rPr>
          <w:szCs w:val="28"/>
        </w:rPr>
        <w:t xml:space="preserve"> полученная по итогам капиллярного электрофореза называется </w:t>
      </w:r>
      <w:proofErr w:type="spellStart"/>
      <w:r w:rsidRPr="001B0F0E">
        <w:rPr>
          <w:szCs w:val="28"/>
        </w:rPr>
        <w:t>электрофореграммой</w:t>
      </w:r>
      <w:proofErr w:type="spellEnd"/>
      <w:r w:rsidRPr="001B0F0E">
        <w:rPr>
          <w:szCs w:val="28"/>
        </w:rPr>
        <w:t xml:space="preserve">, при этом качественной характеристикой вещества является параметр удержания (время миграции), а количественной – высота или площадь пика, пропорциональная концентрации вещества. </w:t>
      </w:r>
    </w:p>
    <w:p w:rsidR="00522D31" w:rsidRPr="001B0F0E" w:rsidRDefault="00522D31" w:rsidP="008647B3">
      <w:pPr>
        <w:suppressAutoHyphens/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10.2.3.5 Точный перечень, характеристики и особенности работы с используемыми</w:t>
      </w:r>
      <w:r w:rsidRPr="001B0F0E">
        <w:rPr>
          <w:szCs w:val="28"/>
          <w:lang w:eastAsia="ar-SA"/>
        </w:rPr>
        <w:t xml:space="preserve"> для анализа реагентами определяются согласно утвержденным методикам выполнения измерений или </w:t>
      </w:r>
      <w:r w:rsidRPr="001B0F0E">
        <w:rPr>
          <w:szCs w:val="28"/>
        </w:rPr>
        <w:t xml:space="preserve">требованиям </w:t>
      </w:r>
      <w:r w:rsidRPr="001B0F0E">
        <w:rPr>
          <w:szCs w:val="28"/>
          <w:lang w:eastAsia="ar-SA"/>
        </w:rPr>
        <w:t>документов завода-изготовителя (протоколам)</w:t>
      </w:r>
      <w:r w:rsidRPr="001B0F0E">
        <w:rPr>
          <w:szCs w:val="28"/>
        </w:rPr>
        <w:t xml:space="preserve">. </w:t>
      </w:r>
    </w:p>
    <w:p w:rsidR="00522D31" w:rsidRPr="001B0F0E" w:rsidRDefault="00522D31" w:rsidP="008647B3">
      <w:pPr>
        <w:suppressAutoHyphens/>
        <w:ind w:firstLine="567"/>
        <w:contextualSpacing/>
        <w:jc w:val="both"/>
        <w:rPr>
          <w:szCs w:val="28"/>
        </w:rPr>
      </w:pPr>
    </w:p>
    <w:p w:rsidR="00522D31" w:rsidRPr="001B0F0E" w:rsidRDefault="00522D31" w:rsidP="008647B3">
      <w:pPr>
        <w:suppressAutoHyphens/>
        <w:ind w:firstLine="567"/>
        <w:contextualSpacing/>
        <w:jc w:val="both"/>
        <w:rPr>
          <w:szCs w:val="28"/>
        </w:rPr>
      </w:pPr>
      <w:r w:rsidRPr="001B0F0E">
        <w:rPr>
          <w:b/>
          <w:szCs w:val="28"/>
        </w:rPr>
        <w:t>10.2.4</w:t>
      </w:r>
      <w:r w:rsidRPr="001B0F0E">
        <w:rPr>
          <w:szCs w:val="28"/>
        </w:rPr>
        <w:t xml:space="preserve"> </w:t>
      </w:r>
      <w:r w:rsidRPr="001B0F0E">
        <w:rPr>
          <w:b/>
          <w:szCs w:val="28"/>
        </w:rPr>
        <w:t>Анализ полученных данных и интерпретация результатов</w:t>
      </w:r>
    </w:p>
    <w:p w:rsidR="00522D31" w:rsidRPr="001B0F0E" w:rsidRDefault="00522D31" w:rsidP="008647B3">
      <w:pPr>
        <w:suppressAutoHyphens/>
        <w:ind w:firstLine="567"/>
        <w:contextualSpacing/>
        <w:jc w:val="both"/>
        <w:rPr>
          <w:szCs w:val="28"/>
        </w:rPr>
      </w:pPr>
    </w:p>
    <w:p w:rsidR="00522D31" w:rsidRPr="001B0F0E" w:rsidRDefault="00522D31" w:rsidP="008647B3">
      <w:pPr>
        <w:ind w:firstLine="567"/>
        <w:jc w:val="both"/>
        <w:rPr>
          <w:szCs w:val="28"/>
        </w:rPr>
      </w:pPr>
      <w:r w:rsidRPr="001B0F0E">
        <w:rPr>
          <w:szCs w:val="28"/>
        </w:rPr>
        <w:t>10.2.4.1</w:t>
      </w:r>
      <w:proofErr w:type="gramStart"/>
      <w:r w:rsidRPr="001B0F0E">
        <w:rPr>
          <w:szCs w:val="28"/>
        </w:rPr>
        <w:t xml:space="preserve"> П</w:t>
      </w:r>
      <w:proofErr w:type="gramEnd"/>
      <w:r w:rsidRPr="001B0F0E">
        <w:rPr>
          <w:szCs w:val="28"/>
        </w:rPr>
        <w:t xml:space="preserve">ри анализе полученных данных в первую очередь необходимо изучить </w:t>
      </w:r>
      <w:proofErr w:type="spellStart"/>
      <w:r w:rsidRPr="001B0F0E">
        <w:rPr>
          <w:szCs w:val="28"/>
        </w:rPr>
        <w:t>электрофореграммы</w:t>
      </w:r>
      <w:proofErr w:type="spellEnd"/>
      <w:r w:rsidRPr="001B0F0E">
        <w:rPr>
          <w:szCs w:val="28"/>
        </w:rPr>
        <w:t xml:space="preserve"> положительного и отрицательного контролей. Дальнейший учет результатов электрофореза исследуемых проб допустим лишь в том случае, если: </w:t>
      </w:r>
    </w:p>
    <w:p w:rsidR="00522D31" w:rsidRPr="001B0F0E" w:rsidRDefault="00522D31" w:rsidP="00B74CBD">
      <w:pPr>
        <w:pStyle w:val="afb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в «отрицательном» контроле реакции амплификации отсутствовали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амплифицированные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фрагменты; </w:t>
      </w:r>
    </w:p>
    <w:p w:rsidR="00522D31" w:rsidRPr="001B0F0E" w:rsidRDefault="00522D31" w:rsidP="00B74CBD">
      <w:pPr>
        <w:pStyle w:val="afb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профиль ДНК, выявленный в «положительном» контроле реакции амплификации, соответствовал генотипу контрольной ДНК с известными генетическими признаками.</w:t>
      </w:r>
    </w:p>
    <w:p w:rsidR="00522D31" w:rsidRPr="001B0F0E" w:rsidRDefault="00522D31" w:rsidP="008647B3">
      <w:pPr>
        <w:suppressAutoHyphens/>
        <w:ind w:firstLine="567"/>
        <w:contextualSpacing/>
        <w:jc w:val="both"/>
        <w:rPr>
          <w:szCs w:val="28"/>
        </w:rPr>
      </w:pPr>
      <w:r w:rsidRPr="001B0F0E">
        <w:rPr>
          <w:szCs w:val="28"/>
        </w:rPr>
        <w:t>10.2.4.2</w:t>
      </w:r>
      <w:proofErr w:type="gramStart"/>
      <w:r w:rsidRPr="001B0F0E">
        <w:rPr>
          <w:szCs w:val="28"/>
        </w:rPr>
        <w:t xml:space="preserve"> П</w:t>
      </w:r>
      <w:proofErr w:type="gramEnd"/>
      <w:r w:rsidRPr="001B0F0E">
        <w:rPr>
          <w:szCs w:val="28"/>
        </w:rPr>
        <w:t xml:space="preserve">осле оценки отрицательного и положительного контролей проводят анализ </w:t>
      </w:r>
      <w:proofErr w:type="spellStart"/>
      <w:r w:rsidRPr="001B0F0E">
        <w:rPr>
          <w:szCs w:val="28"/>
        </w:rPr>
        <w:t>электрофореграмм</w:t>
      </w:r>
      <w:proofErr w:type="spellEnd"/>
      <w:r w:rsidRPr="001B0F0E">
        <w:rPr>
          <w:szCs w:val="28"/>
        </w:rPr>
        <w:t xml:space="preserve"> исследуемых объектов, изначально оценивая внутренний размерный стандарт. </w:t>
      </w:r>
    </w:p>
    <w:p w:rsidR="00522D31" w:rsidRPr="001B0F0E" w:rsidRDefault="00522D31" w:rsidP="008647B3">
      <w:pPr>
        <w:suppressAutoHyphens/>
        <w:ind w:firstLine="567"/>
        <w:contextualSpacing/>
        <w:jc w:val="both"/>
        <w:rPr>
          <w:szCs w:val="28"/>
        </w:rPr>
      </w:pPr>
    </w:p>
    <w:p w:rsidR="00522D31" w:rsidRPr="001B0F0E" w:rsidRDefault="00522D31" w:rsidP="008647B3">
      <w:pPr>
        <w:suppressAutoHyphens/>
        <w:ind w:firstLine="567"/>
        <w:contextualSpacing/>
        <w:jc w:val="both"/>
        <w:rPr>
          <w:sz w:val="24"/>
        </w:rPr>
      </w:pPr>
      <w:r w:rsidRPr="001B0F0E">
        <w:rPr>
          <w:sz w:val="24"/>
        </w:rPr>
        <w:t>Примечание</w:t>
      </w:r>
      <w:r w:rsidR="008647B3" w:rsidRPr="001B0F0E">
        <w:rPr>
          <w:sz w:val="24"/>
        </w:rPr>
        <w:t xml:space="preserve"> -</w:t>
      </w:r>
      <w:r w:rsidRPr="001B0F0E">
        <w:rPr>
          <w:sz w:val="24"/>
        </w:rPr>
        <w:t xml:space="preserve"> Внутренний размерный стандарт или внутренний стандарт длины </w:t>
      </w:r>
      <w:r w:rsidR="008647B3" w:rsidRPr="001B0F0E">
        <w:rPr>
          <w:sz w:val="24"/>
        </w:rPr>
        <w:t>-</w:t>
      </w:r>
      <w:r w:rsidRPr="001B0F0E">
        <w:rPr>
          <w:sz w:val="24"/>
        </w:rPr>
        <w:t xml:space="preserve"> это проба, содержащая меченые флуоресцентными красителями фрагменты ДНК известной длины, используемая при проведении электрофореза с целью получения достоверных результатов исследования.</w:t>
      </w:r>
    </w:p>
    <w:p w:rsidR="00522D31" w:rsidRPr="001B0F0E" w:rsidRDefault="00522D31" w:rsidP="008647B3">
      <w:pPr>
        <w:suppressAutoHyphens/>
        <w:ind w:firstLine="567"/>
        <w:contextualSpacing/>
        <w:jc w:val="both"/>
        <w:rPr>
          <w:sz w:val="24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1B0F0E">
        <w:rPr>
          <w:rFonts w:ascii="Times New Roman" w:hAnsi="Times New Roman"/>
          <w:sz w:val="28"/>
          <w:szCs w:val="28"/>
        </w:rPr>
        <w:t xml:space="preserve">10.2.4.3 Анализ </w:t>
      </w:r>
      <w:proofErr w:type="spellStart"/>
      <w:r w:rsidRPr="001B0F0E">
        <w:rPr>
          <w:rFonts w:ascii="Times New Roman" w:hAnsi="Times New Roman"/>
          <w:sz w:val="28"/>
          <w:szCs w:val="28"/>
        </w:rPr>
        <w:t>электрофореграммы</w:t>
      </w:r>
      <w:proofErr w:type="spellEnd"/>
      <w:r w:rsidRPr="001B0F0E">
        <w:rPr>
          <w:rFonts w:ascii="Times New Roman" w:hAnsi="Times New Roman"/>
          <w:sz w:val="28"/>
          <w:szCs w:val="28"/>
        </w:rPr>
        <w:t xml:space="preserve"> исследуемых объектов и установление достоверно значимого результата исследования (генетического профиля) обусловлен определением истинных пиков аллелей локуса среди неспецифичных явлений, которые могут возникнуть </w:t>
      </w:r>
      <w:r w:rsidRPr="001B0F0E">
        <w:rPr>
          <w:rFonts w:ascii="Times New Roman" w:hAnsi="Times New Roman"/>
          <w:spacing w:val="6"/>
          <w:sz w:val="28"/>
          <w:szCs w:val="28"/>
        </w:rPr>
        <w:t xml:space="preserve">при </w:t>
      </w:r>
      <w:r w:rsidRPr="001B0F0E">
        <w:rPr>
          <w:rFonts w:ascii="Times New Roman" w:hAnsi="Times New Roman"/>
          <w:sz w:val="28"/>
          <w:szCs w:val="28"/>
        </w:rPr>
        <w:t>высоком уровне флуоресценции, из</w:t>
      </w:r>
      <w:r w:rsidR="001567BC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-</w:t>
      </w:r>
      <w:r w:rsidR="001567BC" w:rsidRPr="001B0F0E">
        <w:rPr>
          <w:rFonts w:ascii="Times New Roman" w:hAnsi="Times New Roman"/>
          <w:sz w:val="28"/>
          <w:szCs w:val="28"/>
        </w:rPr>
        <w:t xml:space="preserve"> </w:t>
      </w:r>
      <w:r w:rsidRPr="001B0F0E">
        <w:rPr>
          <w:rFonts w:ascii="Times New Roman" w:hAnsi="Times New Roman"/>
          <w:sz w:val="28"/>
          <w:szCs w:val="28"/>
        </w:rPr>
        <w:t>за перегруза и иных негативных моментов при постановке капиллярного электрофореза.</w:t>
      </w:r>
      <w:proofErr w:type="gramEnd"/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B0F0E">
        <w:rPr>
          <w:rFonts w:ascii="Times New Roman" w:hAnsi="Times New Roman"/>
          <w:sz w:val="24"/>
          <w:szCs w:val="24"/>
        </w:rPr>
        <w:t>Примечание</w:t>
      </w:r>
      <w:r w:rsidR="008647B3" w:rsidRPr="001B0F0E">
        <w:rPr>
          <w:rFonts w:ascii="Times New Roman" w:hAnsi="Times New Roman"/>
          <w:sz w:val="24"/>
          <w:szCs w:val="24"/>
        </w:rPr>
        <w:t xml:space="preserve"> -</w:t>
      </w:r>
      <w:r w:rsidRPr="001B0F0E">
        <w:rPr>
          <w:rFonts w:ascii="Times New Roman" w:hAnsi="Times New Roman"/>
          <w:sz w:val="24"/>
          <w:szCs w:val="24"/>
        </w:rPr>
        <w:t xml:space="preserve"> К неспецифичным явлениям относятся такие явления, как артефакты (</w:t>
      </w:r>
      <w:proofErr w:type="spellStart"/>
      <w:r w:rsidRPr="001B0F0E">
        <w:rPr>
          <w:rFonts w:ascii="Times New Roman" w:hAnsi="Times New Roman"/>
          <w:sz w:val="24"/>
          <w:szCs w:val="24"/>
          <w:lang w:val="en-US"/>
        </w:rPr>
        <w:t>Artefact</w:t>
      </w:r>
      <w:proofErr w:type="spellEnd"/>
      <w:r w:rsidRPr="001B0F0E">
        <w:rPr>
          <w:rFonts w:ascii="Times New Roman" w:hAnsi="Times New Roman"/>
          <w:sz w:val="24"/>
          <w:szCs w:val="24"/>
        </w:rPr>
        <w:t>), спайки (</w:t>
      </w:r>
      <w:r w:rsidRPr="001B0F0E">
        <w:rPr>
          <w:rFonts w:ascii="Times New Roman" w:hAnsi="Times New Roman"/>
          <w:sz w:val="24"/>
          <w:szCs w:val="24"/>
          <w:lang w:val="en-US"/>
        </w:rPr>
        <w:t>Spike</w:t>
      </w:r>
      <w:r w:rsidRPr="001B0F0E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1B0F0E">
        <w:rPr>
          <w:rFonts w:ascii="Times New Roman" w:hAnsi="Times New Roman"/>
          <w:sz w:val="24"/>
          <w:szCs w:val="24"/>
        </w:rPr>
        <w:t>олы</w:t>
      </w:r>
      <w:proofErr w:type="spellEnd"/>
      <w:r w:rsidRPr="001B0F0E">
        <w:rPr>
          <w:rFonts w:ascii="Times New Roman" w:hAnsi="Times New Roman"/>
          <w:sz w:val="24"/>
          <w:szCs w:val="24"/>
        </w:rPr>
        <w:t xml:space="preserve"> (</w:t>
      </w:r>
      <w:r w:rsidRPr="001B0F0E">
        <w:rPr>
          <w:rFonts w:ascii="Times New Roman" w:hAnsi="Times New Roman"/>
          <w:sz w:val="24"/>
          <w:szCs w:val="24"/>
          <w:lang w:val="en-US"/>
        </w:rPr>
        <w:t>OL</w:t>
      </w:r>
      <w:r w:rsidRPr="001B0F0E">
        <w:rPr>
          <w:rFonts w:ascii="Times New Roman" w:hAnsi="Times New Roman"/>
          <w:sz w:val="24"/>
          <w:szCs w:val="24"/>
        </w:rPr>
        <w:t>), аллели, выходящие за границы маркера (</w:t>
      </w:r>
      <w:r w:rsidRPr="001B0F0E">
        <w:rPr>
          <w:rFonts w:ascii="Times New Roman" w:hAnsi="Times New Roman"/>
          <w:sz w:val="24"/>
          <w:szCs w:val="24"/>
          <w:lang w:val="en-US"/>
        </w:rPr>
        <w:t>outside</w:t>
      </w:r>
      <w:r w:rsidRPr="001B0F0E">
        <w:rPr>
          <w:rFonts w:ascii="Times New Roman" w:hAnsi="Times New Roman"/>
          <w:sz w:val="24"/>
          <w:szCs w:val="24"/>
        </w:rPr>
        <w:t xml:space="preserve"> </w:t>
      </w:r>
      <w:r w:rsidRPr="001B0F0E">
        <w:rPr>
          <w:rFonts w:ascii="Times New Roman" w:hAnsi="Times New Roman"/>
          <w:sz w:val="24"/>
          <w:szCs w:val="24"/>
          <w:lang w:val="en-US"/>
        </w:rPr>
        <w:t>marker</w:t>
      </w:r>
      <w:r w:rsidRPr="001B0F0E">
        <w:rPr>
          <w:rFonts w:ascii="Times New Roman" w:hAnsi="Times New Roman"/>
          <w:sz w:val="24"/>
          <w:szCs w:val="24"/>
        </w:rPr>
        <w:t xml:space="preserve"> </w:t>
      </w:r>
      <w:r w:rsidRPr="001B0F0E">
        <w:rPr>
          <w:rFonts w:ascii="Times New Roman" w:hAnsi="Times New Roman"/>
          <w:sz w:val="24"/>
          <w:szCs w:val="24"/>
          <w:lang w:val="en-US"/>
        </w:rPr>
        <w:t>range</w:t>
      </w:r>
      <w:r w:rsidRPr="001B0F0E">
        <w:rPr>
          <w:rFonts w:ascii="Times New Roman" w:hAnsi="Times New Roman"/>
          <w:sz w:val="24"/>
          <w:szCs w:val="24"/>
        </w:rPr>
        <w:t xml:space="preserve">, </w:t>
      </w:r>
      <w:r w:rsidRPr="001B0F0E">
        <w:rPr>
          <w:rFonts w:ascii="Times New Roman" w:hAnsi="Times New Roman"/>
          <w:sz w:val="24"/>
          <w:szCs w:val="24"/>
          <w:lang w:val="en-US"/>
        </w:rPr>
        <w:t>OMR</w:t>
      </w:r>
      <w:r w:rsidRPr="001B0F0E">
        <w:rPr>
          <w:rFonts w:ascii="Times New Roman" w:hAnsi="Times New Roman"/>
          <w:sz w:val="24"/>
          <w:szCs w:val="24"/>
        </w:rPr>
        <w:t xml:space="preserve">). Анализ таких неспецифических явлений имеет свою методику, по которой можно будет определить истинный пик аллелей локусов на </w:t>
      </w:r>
      <w:proofErr w:type="spellStart"/>
      <w:r w:rsidRPr="001B0F0E">
        <w:rPr>
          <w:rFonts w:ascii="Times New Roman" w:hAnsi="Times New Roman"/>
          <w:sz w:val="24"/>
          <w:szCs w:val="24"/>
        </w:rPr>
        <w:t>электрофореграмме</w:t>
      </w:r>
      <w:proofErr w:type="spellEnd"/>
      <w:r w:rsidRPr="001B0F0E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1B0F0E">
        <w:rPr>
          <w:rFonts w:ascii="Times New Roman" w:hAnsi="Times New Roman"/>
          <w:sz w:val="24"/>
          <w:szCs w:val="24"/>
        </w:rPr>
        <w:t>,</w:t>
      </w:r>
      <w:proofErr w:type="gramEnd"/>
      <w:r w:rsidRPr="001B0F0E">
        <w:rPr>
          <w:rFonts w:ascii="Times New Roman" w:hAnsi="Times New Roman"/>
          <w:sz w:val="24"/>
          <w:szCs w:val="24"/>
        </w:rPr>
        <w:t xml:space="preserve"> если определение истинного пика на </w:t>
      </w:r>
      <w:proofErr w:type="spellStart"/>
      <w:r w:rsidRPr="001B0F0E">
        <w:rPr>
          <w:rFonts w:ascii="Times New Roman" w:hAnsi="Times New Roman"/>
          <w:sz w:val="24"/>
          <w:szCs w:val="24"/>
        </w:rPr>
        <w:t>электрофореграмме</w:t>
      </w:r>
      <w:proofErr w:type="spellEnd"/>
      <w:r w:rsidRPr="001B0F0E">
        <w:rPr>
          <w:rFonts w:ascii="Times New Roman" w:hAnsi="Times New Roman"/>
          <w:sz w:val="24"/>
          <w:szCs w:val="24"/>
        </w:rPr>
        <w:t xml:space="preserve"> невозможно, рекомендуется повторное проведение капиллярного электрофореза.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1B0F0E">
        <w:rPr>
          <w:rFonts w:ascii="Times New Roman" w:hAnsi="Times New Roman"/>
          <w:spacing w:val="6"/>
          <w:sz w:val="28"/>
          <w:szCs w:val="28"/>
        </w:rPr>
        <w:lastRenderedPageBreak/>
        <w:t xml:space="preserve">10.2.4.4 Фрагменты, которые были определены как </w:t>
      </w:r>
      <w:proofErr w:type="spellStart"/>
      <w:r w:rsidRPr="001B0F0E">
        <w:rPr>
          <w:rFonts w:ascii="Times New Roman" w:hAnsi="Times New Roman"/>
          <w:spacing w:val="6"/>
          <w:sz w:val="28"/>
          <w:szCs w:val="28"/>
        </w:rPr>
        <w:t>статтеры</w:t>
      </w:r>
      <w:proofErr w:type="spellEnd"/>
      <w:r w:rsidRPr="001B0F0E">
        <w:rPr>
          <w:rFonts w:ascii="Times New Roman" w:hAnsi="Times New Roman"/>
          <w:spacing w:val="6"/>
          <w:sz w:val="28"/>
          <w:szCs w:val="28"/>
        </w:rPr>
        <w:t xml:space="preserve">, в дальнейшем исследовании не учитываются. </w:t>
      </w:r>
    </w:p>
    <w:p w:rsidR="00522D31" w:rsidRPr="001B0F0E" w:rsidRDefault="00522D31" w:rsidP="008647B3">
      <w:pPr>
        <w:pStyle w:val="afb"/>
        <w:tabs>
          <w:tab w:val="left" w:pos="851"/>
          <w:tab w:val="left" w:pos="1560"/>
        </w:tabs>
        <w:spacing w:after="0" w:line="240" w:lineRule="auto"/>
        <w:ind w:left="0" w:firstLine="567"/>
        <w:jc w:val="both"/>
        <w:rPr>
          <w:rFonts w:ascii="Times New Roman" w:hAnsi="Times New Roman"/>
          <w:spacing w:val="6"/>
          <w:sz w:val="28"/>
          <w:szCs w:val="28"/>
        </w:rPr>
      </w:pPr>
      <w:r w:rsidRPr="001B0F0E">
        <w:rPr>
          <w:rFonts w:ascii="Times New Roman" w:hAnsi="Times New Roman"/>
          <w:sz w:val="28"/>
          <w:szCs w:val="28"/>
        </w:rPr>
        <w:t xml:space="preserve">10.2.4.5 </w:t>
      </w:r>
      <w:r w:rsidRPr="001B0F0E">
        <w:rPr>
          <w:rFonts w:ascii="Times New Roman" w:hAnsi="Times New Roman"/>
          <w:spacing w:val="6"/>
          <w:sz w:val="28"/>
          <w:szCs w:val="28"/>
        </w:rPr>
        <w:t xml:space="preserve">Завершающим этапом анализа </w:t>
      </w:r>
      <w:proofErr w:type="spellStart"/>
      <w:r w:rsidRPr="001B0F0E">
        <w:rPr>
          <w:rFonts w:ascii="Times New Roman" w:hAnsi="Times New Roman"/>
          <w:spacing w:val="6"/>
          <w:sz w:val="28"/>
          <w:szCs w:val="28"/>
        </w:rPr>
        <w:t>амплифицированных</w:t>
      </w:r>
      <w:proofErr w:type="spellEnd"/>
      <w:r w:rsidRPr="001B0F0E">
        <w:rPr>
          <w:rFonts w:ascii="Times New Roman" w:hAnsi="Times New Roman"/>
          <w:spacing w:val="6"/>
          <w:sz w:val="28"/>
          <w:szCs w:val="28"/>
        </w:rPr>
        <w:t xml:space="preserve"> фрагментов является установление генетического профиля исследуемых объектов.</w:t>
      </w:r>
    </w:p>
    <w:p w:rsidR="00522D31" w:rsidRPr="001B0F0E" w:rsidRDefault="00522D31" w:rsidP="008647B3">
      <w:pPr>
        <w:pStyle w:val="afb"/>
        <w:tabs>
          <w:tab w:val="left" w:pos="851"/>
          <w:tab w:val="left" w:pos="1560"/>
        </w:tabs>
        <w:spacing w:after="0" w:line="240" w:lineRule="auto"/>
        <w:ind w:left="0" w:firstLine="567"/>
        <w:jc w:val="both"/>
        <w:rPr>
          <w:rFonts w:ascii="Times New Roman" w:hAnsi="Times New Roman"/>
          <w:spacing w:val="6"/>
          <w:sz w:val="28"/>
          <w:szCs w:val="28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Примечание - Необходимо отметить, что в случае с биологическими следами, в отличие от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референтных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образцов, генотипы в биологических следах могут быть представлены смесями генетических профилей двух и более лиц.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0F0E">
        <w:rPr>
          <w:rFonts w:ascii="Times New Roman" w:hAnsi="Times New Roman"/>
          <w:b/>
          <w:sz w:val="28"/>
          <w:szCs w:val="28"/>
        </w:rPr>
        <w:t xml:space="preserve">10.3 </w:t>
      </w:r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Установление генетического профиля </w:t>
      </w:r>
      <w:proofErr w:type="spellStart"/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>митохондриальной</w:t>
      </w:r>
      <w:proofErr w:type="spellEnd"/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ДНК (определение </w:t>
      </w:r>
      <w:proofErr w:type="spellStart"/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>митотипа</w:t>
      </w:r>
      <w:proofErr w:type="spellEnd"/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>10.3.1 Амплификация ДНК методом ПЦР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i/>
          <w:sz w:val="32"/>
          <w:szCs w:val="32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10.3.1.1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ля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секвенирования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митохондриальной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ДНК требуется достаточно большое количество ДНК, около 0,5 мкг. Поэтому при исследовании экспертных образцов, перед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секвенированием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необходимо предварительное проведение амплификации фрагментов ДНК. Принцип проведения ПЦР соответствует требованиям </w:t>
      </w:r>
      <w:proofErr w:type="gramStart"/>
      <w:r w:rsidR="00BB5009" w:rsidRPr="001B0F0E">
        <w:rPr>
          <w:rFonts w:ascii="Times New Roman" w:eastAsia="Times New Roman" w:hAnsi="Times New Roman"/>
          <w:sz w:val="28"/>
          <w:szCs w:val="28"/>
          <w:lang w:eastAsia="ru-RU"/>
        </w:rPr>
        <w:t>указанных</w:t>
      </w:r>
      <w:proofErr w:type="gramEnd"/>
      <w:r w:rsidR="00BB5009"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10.2.2.1</w:t>
      </w:r>
      <w:r w:rsidR="00BB5009" w:rsidRPr="001B0F0E">
        <w:rPr>
          <w:rFonts w:ascii="Times New Roman" w:eastAsia="Times New Roman" w:hAnsi="Times New Roman"/>
          <w:sz w:val="28"/>
          <w:szCs w:val="28"/>
          <w:lang w:eastAsia="ru-RU"/>
        </w:rPr>
        <w:t>, 10.2.2.2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10.2.2.3 настоящего стандарта. 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10.3.1.2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ри постановке амплификации с целью идентификации используют две системы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праймеров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каждого из исследуемого регионов (HV1 и HV2), проводя две независимые реакции амплификации. Для синтеза единого фрагмента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гипервариабельного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региона HV1 используют систему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праймеров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HV1(15971-16410), HV2 - HV2</w:t>
      </w:r>
      <w:r w:rsidR="003D7BAF"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(00015-00448).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10.3.1.3 Реакционная смесь для постановки ПЦР включает в себя исследуемую ДНК, полимеразу, растворы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праймеров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F</w:t>
      </w:r>
      <w:r w:rsidR="003D7BAF"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forvard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) и R</w:t>
      </w:r>
      <w:r w:rsidR="003D7BAF"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pevers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), соли, буферные соединения, смесь четырех мононуклеотидов (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дезоксинуклеотидтрифосфаты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dNTP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5009" w:rsidRPr="001B0F0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dATP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dTTP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dCTP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dGTP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), вода. Объем реакционной смеси и режим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термоциклирования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должен соответствовать прилагаемому протоколу используемых компонентов смеси или стандартной операционной процедуре.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10.3.2 Очистка </w:t>
      </w:r>
      <w:proofErr w:type="spellStart"/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>амплифицированных</w:t>
      </w:r>
      <w:proofErr w:type="spellEnd"/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фрагментов </w:t>
      </w:r>
      <w:proofErr w:type="spellStart"/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>митохондриальной</w:t>
      </w:r>
      <w:proofErr w:type="spellEnd"/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ДНК от компонентов реакционной смеси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10.3.2.1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результате проведения амплификации помимо продуктов амплификации в полученной смеси также присутствуют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непрореагировавшие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праймеры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трифосфаты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полимераза. Использование неочищенных продуктов ПЦР в последующей реакции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секвенирования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привести к снижению эффективности реакции за счет изменения оптимального соотношения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трифосфатов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 терминаторов или к неспецифическим результатам реакции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секвенирования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неконтролируемого участия в реакции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праймеров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амплификации. 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10.3.2.2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ля отделения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амплифицированных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фрагментов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праймеров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амплификации,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трифосфатов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полимеразы используются два способа: </w:t>
      </w:r>
    </w:p>
    <w:p w:rsidR="00522D31" w:rsidRPr="001B0F0E" w:rsidRDefault="00522D31" w:rsidP="00B74CBD">
      <w:pPr>
        <w:pStyle w:val="af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Выделение из смеси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амплифицированных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фрагментов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. В этом случае используются устройства (колонки) на основе веществ, абсорбирующих из смеси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амплифицированные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фрагменты ДНК и устройства (колонки) на основе мембран, фильтрующих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амплифицированные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фрагменты ДНК;</w:t>
      </w:r>
    </w:p>
    <w:p w:rsidR="00522D31" w:rsidRPr="001B0F0E" w:rsidRDefault="00522D31" w:rsidP="00B74CBD">
      <w:pPr>
        <w:pStyle w:val="afb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Удаление из смеси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праймеров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амплификации,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dNTP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полимеразы с использованием разрушающих их ферментов.</w:t>
      </w:r>
    </w:p>
    <w:p w:rsidR="00522D31" w:rsidRPr="001B0F0E" w:rsidRDefault="00522D31" w:rsidP="008647B3">
      <w:pPr>
        <w:pStyle w:val="afb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10.3.2.3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о итогам очистки проводится оценка очищенной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амплифицированной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в процессе которой определяется концентрация очищенной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амплифицированной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соответствие ее количества необходимому минимуму.</w:t>
      </w:r>
    </w:p>
    <w:p w:rsidR="00522D31" w:rsidRPr="001B0F0E" w:rsidRDefault="00522D31" w:rsidP="008647B3">
      <w:pPr>
        <w:pStyle w:val="afb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Примечание - Существует разные методы оценки очищенной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амплифицированной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. Рекомендуемыми способами являются электрофорез в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агарозном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геле и измерение оптической плотности раствора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амплифицированной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с помощью спектрофотометра. Оба метода характеризуются невысокой чувствительностью, однако достаточно доступны и просты в исполнении.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10.3.3 </w:t>
      </w:r>
      <w:proofErr w:type="spellStart"/>
      <w:r w:rsidRPr="001B0F0E">
        <w:rPr>
          <w:rFonts w:ascii="Times New Roman" w:hAnsi="Times New Roman"/>
          <w:b/>
          <w:sz w:val="28"/>
          <w:szCs w:val="28"/>
        </w:rPr>
        <w:t>Секвенирование</w:t>
      </w:r>
      <w:proofErr w:type="spellEnd"/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10.3.3.1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Секвенирование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B5009" w:rsidRPr="001B0F0E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определение последовательности нуклеотидов в конкретных участках молекулы ДНК. 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10.3.3.2 Процесс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секвенирования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в повторных циклах денатурации нити-шаблона, отжига (присоединения)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праймеров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 их удлинения (синтеза). В каждом цикле реакции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секвенирования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синтез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праймеров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случайным образом заканчивается при включении 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меченых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флуорохромом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дидезоксинуклеотидов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ddNTP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Примечание - Терминаторы или терминирующие мононуклеотиды представляют собой одиночные молекулы для резонансного переноса поглощенной энергии, которые включают энергетический донор и краситель-акцептор, соединенные высокоэффективным линкером. Каждый из четырех красителей прикреплен к </w:t>
      </w:r>
      <w:proofErr w:type="gram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соответствующему</w:t>
      </w:r>
      <w:proofErr w:type="gram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дидезоксинуклеотидтрифосфату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ddNTP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10.3.3.3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пробирку с образцом добавляют матрицу ДНК, немеченый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праймер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 готовую к использованию смесь, содержащую буфер,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dNTP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флуоресцентно-меченые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ddNTP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полимеразу. Флуоресцентные фрагменты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получают за счет вставки 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меченых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красителем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ddNTPs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в ходе 3-стадийного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термоциклирования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. Разные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ddNTP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будут содержать на 3’-конце красители разного цвета. В результате образуется смесь продуктов синтеза разной длины, а по меткам соответствующих терминальных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ddNTP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можно определить какие нуклеотиды находятся в терминальных положениях. 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10.3.3.4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ля очистки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секвенированных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фрагментов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удаления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непрореагировавших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компонентов реакции могут быть использованы следующие способы:</w:t>
      </w:r>
    </w:p>
    <w:p w:rsidR="00522D31" w:rsidRPr="001B0F0E" w:rsidRDefault="00522D31" w:rsidP="00B74CBD">
      <w:pPr>
        <w:pStyle w:val="afb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осаждения этанолом;</w:t>
      </w:r>
    </w:p>
    <w:p w:rsidR="00522D31" w:rsidRPr="001B0F0E" w:rsidRDefault="00522D31" w:rsidP="00B74CBD">
      <w:pPr>
        <w:pStyle w:val="afb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 использования устройств (колонок) на основе </w:t>
      </w:r>
      <w:proofErr w:type="spellStart"/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гель-фильтра</w:t>
      </w:r>
      <w:proofErr w:type="spellEnd"/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связывающего низкомолекулярные соединения. 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10.3.3.5 Процесс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секвенирования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завершается разделением однонитевых меченых конечных продуктов реакции с помощью высокоразрешающего капиллярного электрофореза.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10.3.3.6 Анализ флуоресцентных меток на концах фрагментов позволяет расшифровать последовательность нуклеотидов в ДНК. Длины фрагментов определяют позицию нуклеотида, а сам нуклеотид распознается при регистрации четырехцветного спектра эмиссии после возбуждения флуоресцентных меток с помощью лазера. 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10.3.3.7 Полученные данные переводятся в последовательность оснований ДНК с помощью соответствующего программного обеспечения, полученная в итоге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электрофореграмма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имеет вид последовательности пиков, обозначенных символами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G, T, C для соответствующих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дезоксирибонуклеотидов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b/>
          <w:sz w:val="28"/>
          <w:szCs w:val="28"/>
          <w:lang w:eastAsia="ru-RU"/>
        </w:rPr>
        <w:t>10.3.4 Анализ полученных данных и интерпретация результатов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10.3.4.1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Митохондриальная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ДНК представлена около 17 тыс. п. н. и функционально подразделяется на регуляторный,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некодирующий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 кодирующий регионы. Для идентификации генетического профиля анализируется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некодирующий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регион (D-петля) содержащий два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гипервариабельных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региона (HV1 и HV2 по 342 и 268 п. н.) с большим числом нуклеотидных различий между индивидуумами. </w:t>
      </w:r>
    </w:p>
    <w:p w:rsidR="003D7BAF" w:rsidRPr="001B0F0E" w:rsidRDefault="003D7BAF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Примечание - </w:t>
      </w:r>
      <w:r w:rsidRPr="001B0F0E">
        <w:rPr>
          <w:rFonts w:ascii="Times New Roman" w:eastAsia="Times New Roman" w:hAnsi="Times New Roman"/>
          <w:lang w:eastAsia="ru-RU"/>
        </w:rPr>
        <w:t xml:space="preserve">Для идентификации личности представляет особый интерес </w:t>
      </w:r>
      <w:proofErr w:type="spellStart"/>
      <w:r w:rsidRPr="001B0F0E">
        <w:rPr>
          <w:rFonts w:ascii="Times New Roman" w:eastAsia="Times New Roman" w:hAnsi="Times New Roman"/>
          <w:lang w:eastAsia="ru-RU"/>
        </w:rPr>
        <w:t>некодирующий</w:t>
      </w:r>
      <w:proofErr w:type="spellEnd"/>
      <w:r w:rsidRPr="001B0F0E">
        <w:rPr>
          <w:rFonts w:ascii="Times New Roman" w:eastAsia="Times New Roman" w:hAnsi="Times New Roman"/>
          <w:lang w:eastAsia="ru-RU"/>
        </w:rPr>
        <w:t xml:space="preserve"> регион (D-петля) содержащий два </w:t>
      </w:r>
      <w:proofErr w:type="spellStart"/>
      <w:r w:rsidRPr="001B0F0E">
        <w:rPr>
          <w:rFonts w:ascii="Times New Roman" w:eastAsia="Times New Roman" w:hAnsi="Times New Roman"/>
          <w:lang w:eastAsia="ru-RU"/>
        </w:rPr>
        <w:t>гипервариабельных</w:t>
      </w:r>
      <w:proofErr w:type="spellEnd"/>
      <w:r w:rsidRPr="001B0F0E">
        <w:rPr>
          <w:rFonts w:ascii="Times New Roman" w:eastAsia="Times New Roman" w:hAnsi="Times New Roman"/>
          <w:lang w:eastAsia="ru-RU"/>
        </w:rPr>
        <w:t xml:space="preserve"> региона (HV1 и HV2 по 342 и 268 п. н.) с большим числом нуклеотидных различий между индивидуумами.</w:t>
      </w: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10.3.4.2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Д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ля определения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митотипа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</w:t>
      </w:r>
      <w:bookmarkStart w:id="3" w:name="_GoBack"/>
      <w:bookmarkEnd w:id="3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сравнение полученных последовательностей полиморфных участков НV1 (ГВС1) и HV2 (ГВС2)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с соответствующими участками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референтной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последовательности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Примечание - В настоящее время во всем мире в работе с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пользуются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референсной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последовательностью «</w:t>
      </w:r>
      <w:r w:rsidR="003D7BAF" w:rsidRPr="001B0F0E">
        <w:rPr>
          <w:rFonts w:ascii="Times New Roman" w:eastAsia="Times New Roman" w:hAnsi="Times New Roman"/>
          <w:sz w:val="24"/>
          <w:szCs w:val="24"/>
          <w:lang w:val="en-US" w:eastAsia="ru-RU"/>
        </w:rPr>
        <w:t>R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evised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ambridge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Reference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Sequence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» (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rCRS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3D7BAF"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[3]</w:t>
      </w:r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митотип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исторически первой расшифрованной последовательности в 1981 году, подтвержденной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Andrews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et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al</w:t>
      </w:r>
      <w:proofErr w:type="spellEnd"/>
      <w:r w:rsidRPr="001B0F0E">
        <w:rPr>
          <w:rFonts w:ascii="Times New Roman" w:eastAsia="Times New Roman" w:hAnsi="Times New Roman"/>
          <w:sz w:val="24"/>
          <w:szCs w:val="24"/>
          <w:lang w:eastAsia="ru-RU"/>
        </w:rPr>
        <w:t>. в 1999 году.</w:t>
      </w: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D31" w:rsidRPr="001B0F0E" w:rsidRDefault="00522D31" w:rsidP="008647B3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10.3.4.3 Сравнение 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анализируемого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митотипа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proofErr w:type="spellStart"/>
      <w:r w:rsidR="00DE40DB" w:rsidRPr="001B0F0E">
        <w:rPr>
          <w:rFonts w:ascii="Times New Roman" w:eastAsia="Times New Roman" w:hAnsi="Times New Roman"/>
          <w:sz w:val="28"/>
          <w:szCs w:val="28"/>
          <w:lang w:eastAsia="ru-RU"/>
        </w:rPr>
        <w:t>rCRS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позволяет записать (зарегистрировать) этот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митотип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в универсальной, удобной для последующих сравнений форме, а именно – в виде таблицы позиционных отличий в нуклеотидной последовательности, анализируемой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мтДНК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proofErr w:type="spellStart"/>
      <w:r w:rsidR="00DE40DB" w:rsidRPr="001B0F0E">
        <w:rPr>
          <w:rFonts w:ascii="Times New Roman" w:eastAsia="Times New Roman" w:hAnsi="Times New Roman"/>
          <w:sz w:val="28"/>
          <w:szCs w:val="28"/>
          <w:lang w:eastAsia="ru-RU"/>
        </w:rPr>
        <w:t>rCRS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. Данные отличия обусловлены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точковыми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заменами типа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транзиций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 (более </w:t>
      </w:r>
      <w:proofErr w:type="gram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редких</w:t>
      </w:r>
      <w:proofErr w:type="gram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транверсий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делеций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proofErr w:type="spellStart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инсерций</w:t>
      </w:r>
      <w:proofErr w:type="spellEnd"/>
      <w:r w:rsidRPr="001B0F0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C1017" w:rsidRPr="001B0F0E" w:rsidRDefault="00BC1017" w:rsidP="008647B3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BC1017" w:rsidRPr="001B0F0E" w:rsidRDefault="00BC1017" w:rsidP="008647B3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BB5009" w:rsidRPr="001B0F0E" w:rsidRDefault="00BB5009">
      <w:pPr>
        <w:rPr>
          <w:b/>
          <w:kern w:val="28"/>
        </w:rPr>
      </w:pPr>
      <w:bookmarkStart w:id="4" w:name="_Toc40067490"/>
      <w:r w:rsidRPr="001B0F0E">
        <w:br w:type="page"/>
      </w:r>
    </w:p>
    <w:p w:rsidR="00522D31" w:rsidRPr="001B0F0E" w:rsidRDefault="00522D31" w:rsidP="008A4193">
      <w:pPr>
        <w:pStyle w:val="1"/>
        <w:tabs>
          <w:tab w:val="left" w:pos="851"/>
        </w:tabs>
        <w:spacing w:before="0"/>
        <w:contextualSpacing/>
        <w:jc w:val="center"/>
        <w:rPr>
          <w:rFonts w:ascii="Times New Roman" w:hAnsi="Times New Roman"/>
        </w:rPr>
      </w:pPr>
      <w:r w:rsidRPr="001B0F0E">
        <w:rPr>
          <w:rFonts w:ascii="Times New Roman" w:hAnsi="Times New Roman"/>
        </w:rPr>
        <w:lastRenderedPageBreak/>
        <w:t>Библиография</w:t>
      </w:r>
      <w:bookmarkEnd w:id="4"/>
    </w:p>
    <w:p w:rsidR="008A4193" w:rsidRPr="001B0F0E" w:rsidRDefault="008A4193" w:rsidP="008A4193"/>
    <w:p w:rsidR="008A4193" w:rsidRPr="001B0F0E" w:rsidRDefault="008A4193" w:rsidP="008A4193">
      <w:pPr>
        <w:ind w:firstLine="567"/>
        <w:jc w:val="both"/>
        <w:rPr>
          <w:szCs w:val="28"/>
        </w:rPr>
      </w:pPr>
      <w:r w:rsidRPr="001B0F0E">
        <w:rPr>
          <w:szCs w:val="28"/>
        </w:rPr>
        <w:t xml:space="preserve">[1] </w:t>
      </w:r>
      <w:r w:rsidRPr="001B0F0E">
        <w:rPr>
          <w:szCs w:val="28"/>
          <w:lang w:val="kk-KZ"/>
        </w:rPr>
        <w:t>М</w:t>
      </w:r>
      <w:proofErr w:type="spellStart"/>
      <w:r w:rsidRPr="001B0F0E">
        <w:rPr>
          <w:szCs w:val="28"/>
        </w:rPr>
        <w:t>еждународная</w:t>
      </w:r>
      <w:proofErr w:type="spellEnd"/>
      <w:r w:rsidRPr="001B0F0E">
        <w:rPr>
          <w:szCs w:val="28"/>
        </w:rPr>
        <w:t xml:space="preserve"> номенклатура (Номенклатура органических соединений Номенклатура органических соединений </w:t>
      </w:r>
      <w:r w:rsidRPr="001B0F0E">
        <w:rPr>
          <w:szCs w:val="28"/>
          <w:lang w:val="en-US"/>
        </w:rPr>
        <w:t>IUPAC</w:t>
      </w:r>
      <w:r w:rsidRPr="001B0F0E">
        <w:rPr>
          <w:szCs w:val="28"/>
        </w:rPr>
        <w:t>).</w:t>
      </w:r>
    </w:p>
    <w:p w:rsidR="008A4193" w:rsidRPr="001B0F0E" w:rsidRDefault="008A4193" w:rsidP="008A4193">
      <w:pPr>
        <w:ind w:firstLine="567"/>
        <w:contextualSpacing/>
        <w:jc w:val="both"/>
        <w:textAlignment w:val="baseline"/>
        <w:rPr>
          <w:szCs w:val="28"/>
        </w:rPr>
      </w:pPr>
      <w:proofErr w:type="gramStart"/>
      <w:r w:rsidRPr="001B0F0E">
        <w:rPr>
          <w:szCs w:val="28"/>
        </w:rPr>
        <w:t xml:space="preserve">[2] ISO 18385:2016 </w:t>
      </w:r>
      <w:r w:rsidR="009A346B" w:rsidRPr="001B0F0E">
        <w:rPr>
          <w:szCs w:val="28"/>
          <w:lang w:val="en-US"/>
        </w:rPr>
        <w:t>Minimizing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the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risk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of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human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DNA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contamination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in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products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used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to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collect</w:t>
      </w:r>
      <w:r w:rsidR="009A346B" w:rsidRPr="001B0F0E">
        <w:rPr>
          <w:szCs w:val="28"/>
        </w:rPr>
        <w:t xml:space="preserve">, </w:t>
      </w:r>
      <w:r w:rsidR="009A346B" w:rsidRPr="001B0F0E">
        <w:rPr>
          <w:szCs w:val="28"/>
          <w:lang w:val="en-US"/>
        </w:rPr>
        <w:t>store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and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analyze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biological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material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for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forensic</w:t>
      </w:r>
      <w:r w:rsidR="009A346B" w:rsidRPr="001B0F0E">
        <w:rPr>
          <w:szCs w:val="28"/>
        </w:rPr>
        <w:t xml:space="preserve"> </w:t>
      </w:r>
      <w:r w:rsidR="009A346B" w:rsidRPr="001B0F0E">
        <w:rPr>
          <w:szCs w:val="28"/>
          <w:lang w:val="en-US"/>
        </w:rPr>
        <w:t>purposes</w:t>
      </w:r>
      <w:r w:rsidR="009A346B" w:rsidRPr="001B0F0E">
        <w:rPr>
          <w:szCs w:val="28"/>
        </w:rPr>
        <w:t xml:space="preserve"> - </w:t>
      </w:r>
      <w:r w:rsidR="009A346B" w:rsidRPr="001B0F0E">
        <w:rPr>
          <w:szCs w:val="28"/>
          <w:lang w:val="en-US"/>
        </w:rPr>
        <w:t>Requirements</w:t>
      </w:r>
      <w:r w:rsidR="009A346B" w:rsidRPr="001B0F0E">
        <w:rPr>
          <w:szCs w:val="28"/>
        </w:rPr>
        <w:t xml:space="preserve"> </w:t>
      </w:r>
      <w:r w:rsidRPr="001B0F0E">
        <w:rPr>
          <w:szCs w:val="28"/>
        </w:rPr>
        <w:t>(</w:t>
      </w:r>
      <w:r w:rsidR="009A346B" w:rsidRPr="001B0F0E">
        <w:rPr>
          <w:szCs w:val="28"/>
        </w:rPr>
        <w:t>Минимизация риска загрязнения ДНК человека в продуктах, используемых для сбора, хранения и анализа биологического материала для экспертно - криминалистических целей.</w:t>
      </w:r>
      <w:proofErr w:type="gramEnd"/>
      <w:r w:rsidR="009A346B" w:rsidRPr="001B0F0E">
        <w:rPr>
          <w:szCs w:val="28"/>
        </w:rPr>
        <w:t xml:space="preserve"> </w:t>
      </w:r>
      <w:proofErr w:type="gramStart"/>
      <w:r w:rsidR="009A346B" w:rsidRPr="001B0F0E">
        <w:rPr>
          <w:szCs w:val="28"/>
        </w:rPr>
        <w:t>Требования</w:t>
      </w:r>
      <w:r w:rsidRPr="001B0F0E">
        <w:rPr>
          <w:szCs w:val="28"/>
        </w:rPr>
        <w:t>).</w:t>
      </w:r>
      <w:proofErr w:type="gramEnd"/>
    </w:p>
    <w:p w:rsidR="00522D31" w:rsidRPr="001B0F0E" w:rsidRDefault="003D7BAF" w:rsidP="00DE40DB">
      <w:pPr>
        <w:ind w:firstLine="567"/>
        <w:contextualSpacing/>
        <w:jc w:val="both"/>
        <w:textAlignment w:val="baseline"/>
        <w:rPr>
          <w:szCs w:val="28"/>
        </w:rPr>
      </w:pPr>
      <w:r w:rsidRPr="001B0F0E">
        <w:rPr>
          <w:szCs w:val="28"/>
        </w:rPr>
        <w:t>[3]</w:t>
      </w:r>
      <w:r w:rsidRPr="001B0F0E">
        <w:rPr>
          <w:b/>
          <w:szCs w:val="28"/>
        </w:rPr>
        <w:t xml:space="preserve"> </w:t>
      </w:r>
      <w:r w:rsidRPr="001B0F0E">
        <w:rPr>
          <w:szCs w:val="28"/>
          <w:lang w:val="en-US"/>
        </w:rPr>
        <w:t>Revised</w:t>
      </w:r>
      <w:r w:rsidRPr="001B0F0E">
        <w:rPr>
          <w:szCs w:val="28"/>
        </w:rPr>
        <w:t xml:space="preserve"> </w:t>
      </w:r>
      <w:proofErr w:type="gramStart"/>
      <w:r w:rsidRPr="001B0F0E">
        <w:rPr>
          <w:szCs w:val="28"/>
        </w:rPr>
        <w:t>С</w:t>
      </w:r>
      <w:proofErr w:type="spellStart"/>
      <w:proofErr w:type="gramEnd"/>
      <w:r w:rsidRPr="001B0F0E">
        <w:rPr>
          <w:szCs w:val="28"/>
          <w:lang w:val="en-US"/>
        </w:rPr>
        <w:t>ambridge</w:t>
      </w:r>
      <w:proofErr w:type="spellEnd"/>
      <w:r w:rsidRPr="001B0F0E">
        <w:rPr>
          <w:szCs w:val="28"/>
        </w:rPr>
        <w:t xml:space="preserve"> </w:t>
      </w:r>
      <w:r w:rsidRPr="001B0F0E">
        <w:rPr>
          <w:szCs w:val="28"/>
          <w:lang w:val="en-US"/>
        </w:rPr>
        <w:t>Reference</w:t>
      </w:r>
      <w:r w:rsidRPr="001B0F0E">
        <w:rPr>
          <w:szCs w:val="28"/>
        </w:rPr>
        <w:t xml:space="preserve"> </w:t>
      </w:r>
      <w:r w:rsidRPr="001B0F0E">
        <w:rPr>
          <w:szCs w:val="28"/>
          <w:lang w:val="en-US"/>
        </w:rPr>
        <w:t>Sequence</w:t>
      </w:r>
      <w:r w:rsidRPr="001B0F0E">
        <w:rPr>
          <w:szCs w:val="28"/>
        </w:rPr>
        <w:t>» (</w:t>
      </w:r>
      <w:proofErr w:type="spellStart"/>
      <w:r w:rsidRPr="001B0F0E">
        <w:rPr>
          <w:szCs w:val="28"/>
          <w:lang w:val="en-US"/>
        </w:rPr>
        <w:t>rCRS</w:t>
      </w:r>
      <w:proofErr w:type="spellEnd"/>
      <w:r w:rsidRPr="001B0F0E">
        <w:rPr>
          <w:szCs w:val="28"/>
        </w:rPr>
        <w:t>) (</w:t>
      </w:r>
      <w:r w:rsidR="00DE40DB" w:rsidRPr="001B0F0E">
        <w:rPr>
          <w:szCs w:val="28"/>
          <w:shd w:val="clear" w:color="auto" w:fill="FFFFFF"/>
        </w:rPr>
        <w:t xml:space="preserve">Уточненная </w:t>
      </w:r>
      <w:r w:rsidR="00DE40DB" w:rsidRPr="001B0F0E">
        <w:rPr>
          <w:rStyle w:val="af3"/>
          <w:b w:val="0"/>
          <w:szCs w:val="28"/>
          <w:bdr w:val="none" w:sz="0" w:space="0" w:color="auto" w:frame="1"/>
          <w:shd w:val="clear" w:color="auto" w:fill="FFFFFF"/>
        </w:rPr>
        <w:t>Кембриджская</w:t>
      </w:r>
      <w:r w:rsidR="00DE40DB" w:rsidRPr="001B0F0E">
        <w:rPr>
          <w:b/>
          <w:szCs w:val="28"/>
          <w:shd w:val="clear" w:color="auto" w:fill="FFFFFF"/>
        </w:rPr>
        <w:t xml:space="preserve"> </w:t>
      </w:r>
      <w:proofErr w:type="spellStart"/>
      <w:r w:rsidR="00DE40DB" w:rsidRPr="001B0F0E">
        <w:rPr>
          <w:rStyle w:val="af3"/>
          <w:b w:val="0"/>
          <w:szCs w:val="28"/>
          <w:bdr w:val="none" w:sz="0" w:space="0" w:color="auto" w:frame="1"/>
          <w:shd w:val="clear" w:color="auto" w:fill="FFFFFF"/>
        </w:rPr>
        <w:t>референсная</w:t>
      </w:r>
      <w:proofErr w:type="spellEnd"/>
      <w:r w:rsidR="00DE40DB" w:rsidRPr="001B0F0E">
        <w:rPr>
          <w:b/>
          <w:szCs w:val="28"/>
          <w:shd w:val="clear" w:color="auto" w:fill="FFFFFF"/>
        </w:rPr>
        <w:t xml:space="preserve"> </w:t>
      </w:r>
      <w:r w:rsidR="00DE40DB" w:rsidRPr="001B0F0E">
        <w:rPr>
          <w:szCs w:val="28"/>
          <w:shd w:val="clear" w:color="auto" w:fill="FFFFFF"/>
        </w:rPr>
        <w:t xml:space="preserve">последовательность </w:t>
      </w:r>
      <w:r w:rsidR="00DE40DB" w:rsidRPr="001B0F0E">
        <w:rPr>
          <w:szCs w:val="28"/>
        </w:rPr>
        <w:t>(</w:t>
      </w:r>
      <w:proofErr w:type="spellStart"/>
      <w:r w:rsidR="00DE40DB" w:rsidRPr="001B0F0E">
        <w:rPr>
          <w:szCs w:val="28"/>
          <w:lang w:val="en-US"/>
        </w:rPr>
        <w:t>rCRS</w:t>
      </w:r>
      <w:proofErr w:type="spellEnd"/>
      <w:r w:rsidR="00DE40DB" w:rsidRPr="001B0F0E">
        <w:rPr>
          <w:szCs w:val="28"/>
        </w:rPr>
        <w:t>)</w:t>
      </w:r>
      <w:r w:rsidRPr="001B0F0E">
        <w:rPr>
          <w:szCs w:val="28"/>
        </w:rPr>
        <w:t>)</w:t>
      </w:r>
      <w:r w:rsidR="00DE40DB" w:rsidRPr="001B0F0E">
        <w:rPr>
          <w:szCs w:val="28"/>
        </w:rPr>
        <w:t>.</w:t>
      </w:r>
    </w:p>
    <w:p w:rsidR="00522D31" w:rsidRPr="001B0F0E" w:rsidRDefault="00522D31" w:rsidP="00522D31">
      <w:pPr>
        <w:ind w:firstLine="567"/>
        <w:contextualSpacing/>
        <w:jc w:val="both"/>
        <w:rPr>
          <w:szCs w:val="28"/>
        </w:rPr>
      </w:pPr>
    </w:p>
    <w:p w:rsidR="00F94896" w:rsidRPr="001B0F0E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1B0F0E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1B0F0E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1B0F0E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1B0F0E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1B0F0E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1B0F0E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650EC0" w:rsidRPr="001B0F0E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1B0F0E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1B0F0E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1B0F0E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1B0F0E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1B0F0E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1B0F0E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1B0F0E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1B0F0E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1B0F0E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F63886" w:rsidRPr="001B0F0E" w:rsidRDefault="00F63886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F63886" w:rsidRPr="001B0F0E" w:rsidRDefault="00F63886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F63886" w:rsidRPr="001B0F0E" w:rsidRDefault="00F63886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F63886" w:rsidRPr="001B0F0E" w:rsidRDefault="00F63886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F63886" w:rsidRPr="001B0F0E" w:rsidRDefault="00F63886" w:rsidP="001B0F0E">
      <w:pPr>
        <w:widowControl w:val="0"/>
        <w:pBdr>
          <w:bottom w:val="single" w:sz="8" w:space="1" w:color="auto"/>
        </w:pBdr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1B0F0E" w:rsidRDefault="001B0F0E" w:rsidP="002809B1">
      <w:pPr>
        <w:pStyle w:val="32"/>
        <w:tabs>
          <w:tab w:val="left" w:pos="851"/>
        </w:tabs>
        <w:ind w:right="0" w:firstLine="567"/>
        <w:jc w:val="both"/>
        <w:rPr>
          <w:b/>
        </w:rPr>
      </w:pPr>
    </w:p>
    <w:p w:rsidR="00BC1017" w:rsidRPr="001B0F0E" w:rsidRDefault="00BC1017" w:rsidP="002809B1">
      <w:pPr>
        <w:pStyle w:val="32"/>
        <w:tabs>
          <w:tab w:val="left" w:pos="851"/>
        </w:tabs>
        <w:ind w:right="0" w:firstLine="567"/>
        <w:jc w:val="both"/>
        <w:rPr>
          <w:b/>
        </w:rPr>
      </w:pPr>
      <w:r w:rsidRPr="001B0F0E">
        <w:rPr>
          <w:b/>
        </w:rPr>
        <w:t>УДК</w:t>
      </w:r>
      <w:r w:rsidR="0035530F" w:rsidRPr="001B0F0E">
        <w:rPr>
          <w:b/>
        </w:rPr>
        <w:tab/>
      </w:r>
      <w:r w:rsidR="0035530F" w:rsidRPr="001B0F0E">
        <w:rPr>
          <w:b/>
        </w:rPr>
        <w:tab/>
      </w:r>
      <w:r w:rsidR="0035530F" w:rsidRPr="001B0F0E">
        <w:rPr>
          <w:b/>
        </w:rPr>
        <w:tab/>
      </w:r>
      <w:r w:rsidR="0035530F" w:rsidRPr="001B0F0E">
        <w:rPr>
          <w:b/>
        </w:rPr>
        <w:tab/>
      </w:r>
      <w:r w:rsidR="0035530F" w:rsidRPr="001B0F0E">
        <w:rPr>
          <w:b/>
        </w:rPr>
        <w:tab/>
      </w:r>
      <w:r w:rsidR="0035530F" w:rsidRPr="001B0F0E">
        <w:rPr>
          <w:b/>
        </w:rPr>
        <w:tab/>
      </w:r>
      <w:r w:rsidR="0035530F" w:rsidRPr="001B0F0E">
        <w:rPr>
          <w:b/>
        </w:rPr>
        <w:tab/>
      </w:r>
      <w:r w:rsidR="0035530F" w:rsidRPr="001B0F0E">
        <w:rPr>
          <w:b/>
        </w:rPr>
        <w:tab/>
      </w:r>
      <w:r w:rsidRPr="001B0F0E">
        <w:rPr>
          <w:b/>
        </w:rPr>
        <w:tab/>
        <w:t xml:space="preserve">МКС </w:t>
      </w:r>
    </w:p>
    <w:p w:rsidR="00650EC0" w:rsidRPr="001B0F0E" w:rsidRDefault="00650EC0" w:rsidP="002809B1">
      <w:pPr>
        <w:pStyle w:val="32"/>
        <w:pBdr>
          <w:bottom w:val="single" w:sz="12" w:space="1" w:color="auto"/>
        </w:pBdr>
        <w:tabs>
          <w:tab w:val="left" w:pos="851"/>
        </w:tabs>
        <w:ind w:right="0" w:firstLine="567"/>
        <w:jc w:val="both"/>
        <w:rPr>
          <w:b/>
          <w:lang w:val="kk-KZ"/>
        </w:rPr>
      </w:pPr>
    </w:p>
    <w:p w:rsidR="009960D3" w:rsidRPr="001B0F0E" w:rsidRDefault="00BC1017" w:rsidP="002809B1">
      <w:pPr>
        <w:pStyle w:val="32"/>
        <w:pBdr>
          <w:bottom w:val="single" w:sz="12" w:space="1" w:color="auto"/>
        </w:pBdr>
        <w:tabs>
          <w:tab w:val="left" w:pos="851"/>
        </w:tabs>
        <w:ind w:right="0" w:firstLine="567"/>
        <w:jc w:val="both"/>
      </w:pPr>
      <w:r w:rsidRPr="001B0F0E">
        <w:rPr>
          <w:b/>
        </w:rPr>
        <w:t>Ключевые слова:</w:t>
      </w:r>
      <w:r w:rsidRPr="001B0F0E">
        <w:t xml:space="preserve"> </w:t>
      </w:r>
      <w:r w:rsidR="00522D31" w:rsidRPr="001B0F0E">
        <w:t xml:space="preserve">генетический профиль, </w:t>
      </w:r>
      <w:proofErr w:type="spellStart"/>
      <w:r w:rsidR="00522D31" w:rsidRPr="001B0F0E">
        <w:t>референтные</w:t>
      </w:r>
      <w:proofErr w:type="spellEnd"/>
      <w:r w:rsidR="00522D31" w:rsidRPr="001B0F0E">
        <w:t xml:space="preserve"> образцы крови, </w:t>
      </w:r>
      <w:proofErr w:type="spellStart"/>
      <w:r w:rsidR="00522D31" w:rsidRPr="001B0F0E">
        <w:t>буккальный</w:t>
      </w:r>
      <w:proofErr w:type="spellEnd"/>
      <w:r w:rsidR="00522D31" w:rsidRPr="001B0F0E">
        <w:t xml:space="preserve"> эпителий, </w:t>
      </w:r>
      <w:r w:rsidR="009A346B" w:rsidRPr="001B0F0E">
        <w:t xml:space="preserve">молекулярно - </w:t>
      </w:r>
      <w:r w:rsidR="00522D31" w:rsidRPr="001B0F0E">
        <w:t>генетическая экспертиза.</w:t>
      </w:r>
    </w:p>
    <w:p w:rsidR="00BC1017" w:rsidRPr="001B0F0E" w:rsidRDefault="00BC1017" w:rsidP="002809B1">
      <w:pPr>
        <w:pStyle w:val="32"/>
        <w:pBdr>
          <w:bottom w:val="single" w:sz="12" w:space="1" w:color="auto"/>
        </w:pBdr>
        <w:tabs>
          <w:tab w:val="left" w:pos="851"/>
        </w:tabs>
        <w:ind w:right="0" w:firstLine="567"/>
        <w:jc w:val="both"/>
      </w:pPr>
    </w:p>
    <w:p w:rsidR="001B0F0E" w:rsidRDefault="001B0F0E">
      <w:pPr>
        <w:rPr>
          <w:b/>
          <w:szCs w:val="28"/>
        </w:rPr>
      </w:pPr>
      <w:r>
        <w:rPr>
          <w:b/>
        </w:rPr>
        <w:br w:type="page"/>
      </w:r>
    </w:p>
    <w:p w:rsidR="0035530F" w:rsidRPr="001B0F0E" w:rsidRDefault="006F6E0C" w:rsidP="006F6E0C">
      <w:pPr>
        <w:pStyle w:val="32"/>
        <w:tabs>
          <w:tab w:val="left" w:pos="851"/>
        </w:tabs>
        <w:ind w:right="0" w:firstLine="0"/>
        <w:jc w:val="both"/>
        <w:rPr>
          <w:b/>
        </w:rPr>
      </w:pPr>
      <w:r w:rsidRPr="001B0F0E">
        <w:rPr>
          <w:b/>
        </w:rPr>
        <w:lastRenderedPageBreak/>
        <w:t>__________________________________________________________________</w:t>
      </w:r>
    </w:p>
    <w:p w:rsidR="006F6E0C" w:rsidRPr="001B0F0E" w:rsidRDefault="006F6E0C" w:rsidP="002809B1">
      <w:pPr>
        <w:pStyle w:val="32"/>
        <w:tabs>
          <w:tab w:val="left" w:pos="851"/>
        </w:tabs>
        <w:ind w:right="0" w:firstLine="567"/>
        <w:jc w:val="both"/>
        <w:rPr>
          <w:b/>
        </w:rPr>
      </w:pPr>
    </w:p>
    <w:p w:rsidR="0056669C" w:rsidRPr="001B0F0E" w:rsidRDefault="0056669C" w:rsidP="002809B1">
      <w:pPr>
        <w:pStyle w:val="32"/>
        <w:tabs>
          <w:tab w:val="left" w:pos="851"/>
        </w:tabs>
        <w:ind w:right="0" w:firstLine="567"/>
        <w:jc w:val="both"/>
        <w:rPr>
          <w:b/>
        </w:rPr>
      </w:pPr>
      <w:r w:rsidRPr="001B0F0E">
        <w:rPr>
          <w:b/>
        </w:rPr>
        <w:t>УДК</w:t>
      </w:r>
      <w:r w:rsidRPr="001B0F0E">
        <w:rPr>
          <w:b/>
        </w:rPr>
        <w:tab/>
      </w:r>
      <w:r w:rsidRPr="001B0F0E">
        <w:rPr>
          <w:b/>
        </w:rPr>
        <w:tab/>
      </w:r>
      <w:r w:rsidRPr="001B0F0E">
        <w:rPr>
          <w:b/>
        </w:rPr>
        <w:tab/>
      </w:r>
      <w:r w:rsidRPr="001B0F0E">
        <w:rPr>
          <w:b/>
        </w:rPr>
        <w:tab/>
      </w:r>
      <w:r w:rsidR="0035530F" w:rsidRPr="001B0F0E">
        <w:rPr>
          <w:b/>
        </w:rPr>
        <w:tab/>
      </w:r>
      <w:r w:rsidRPr="001B0F0E">
        <w:rPr>
          <w:b/>
        </w:rPr>
        <w:tab/>
      </w:r>
      <w:r w:rsidR="00C820C6" w:rsidRPr="001B0F0E">
        <w:rPr>
          <w:b/>
        </w:rPr>
        <w:tab/>
      </w:r>
      <w:r w:rsidRPr="001B0F0E">
        <w:rPr>
          <w:b/>
        </w:rPr>
        <w:tab/>
      </w:r>
      <w:r w:rsidRPr="001B0F0E">
        <w:rPr>
          <w:b/>
        </w:rPr>
        <w:tab/>
        <w:t xml:space="preserve">МКС </w:t>
      </w:r>
    </w:p>
    <w:p w:rsidR="006F6E0C" w:rsidRPr="001B0F0E" w:rsidRDefault="006F6E0C" w:rsidP="002809B1">
      <w:pPr>
        <w:pStyle w:val="32"/>
        <w:tabs>
          <w:tab w:val="left" w:pos="851"/>
        </w:tabs>
        <w:ind w:right="0" w:firstLine="567"/>
        <w:jc w:val="both"/>
        <w:rPr>
          <w:b/>
        </w:rPr>
      </w:pPr>
    </w:p>
    <w:p w:rsidR="0056669C" w:rsidRPr="001B0F0E" w:rsidRDefault="0056669C" w:rsidP="002809B1">
      <w:pPr>
        <w:pStyle w:val="32"/>
        <w:pBdr>
          <w:bottom w:val="single" w:sz="12" w:space="1" w:color="auto"/>
        </w:pBdr>
        <w:tabs>
          <w:tab w:val="left" w:pos="851"/>
        </w:tabs>
        <w:ind w:right="0" w:firstLine="567"/>
        <w:jc w:val="both"/>
        <w:rPr>
          <w:lang w:val="kk-KZ"/>
        </w:rPr>
      </w:pPr>
      <w:r w:rsidRPr="001B0F0E">
        <w:rPr>
          <w:b/>
        </w:rPr>
        <w:t>Ключевые слова:</w:t>
      </w:r>
      <w:r w:rsidRPr="001B0F0E">
        <w:t xml:space="preserve"> </w:t>
      </w:r>
      <w:r w:rsidR="00522D31" w:rsidRPr="001B0F0E">
        <w:t xml:space="preserve">генетический профиль, </w:t>
      </w:r>
      <w:proofErr w:type="spellStart"/>
      <w:r w:rsidR="00522D31" w:rsidRPr="001B0F0E">
        <w:t>референтные</w:t>
      </w:r>
      <w:proofErr w:type="spellEnd"/>
      <w:r w:rsidR="00522D31" w:rsidRPr="001B0F0E">
        <w:t xml:space="preserve"> образцы крови, </w:t>
      </w:r>
      <w:proofErr w:type="spellStart"/>
      <w:r w:rsidR="00522D31" w:rsidRPr="001B0F0E">
        <w:t>буккальный</w:t>
      </w:r>
      <w:proofErr w:type="spellEnd"/>
      <w:r w:rsidR="00522D31" w:rsidRPr="001B0F0E">
        <w:t xml:space="preserve"> эпителий, </w:t>
      </w:r>
      <w:r w:rsidR="009A346B" w:rsidRPr="001B0F0E">
        <w:t xml:space="preserve">молекулярно - </w:t>
      </w:r>
      <w:r w:rsidR="00522D31" w:rsidRPr="001B0F0E">
        <w:t>генетическая экспертиза.</w:t>
      </w:r>
    </w:p>
    <w:p w:rsidR="00D20166" w:rsidRPr="001B0F0E" w:rsidRDefault="00D20166" w:rsidP="002809B1">
      <w:pPr>
        <w:pStyle w:val="32"/>
        <w:pBdr>
          <w:bottom w:val="single" w:sz="12" w:space="1" w:color="auto"/>
        </w:pBdr>
        <w:tabs>
          <w:tab w:val="left" w:pos="851"/>
        </w:tabs>
        <w:ind w:right="0" w:firstLine="567"/>
        <w:jc w:val="both"/>
        <w:rPr>
          <w:lang w:val="kk-KZ"/>
        </w:rPr>
      </w:pPr>
    </w:p>
    <w:p w:rsidR="00650EC0" w:rsidRPr="001B0F0E" w:rsidRDefault="00650EC0" w:rsidP="002809B1">
      <w:pPr>
        <w:widowControl w:val="0"/>
        <w:tabs>
          <w:tab w:val="left" w:pos="851"/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  <w:lang w:val="kk-KZ"/>
        </w:rPr>
      </w:pPr>
    </w:p>
    <w:p w:rsidR="00650EC0" w:rsidRPr="001B0F0E" w:rsidRDefault="00650EC0" w:rsidP="002809B1">
      <w:pPr>
        <w:widowControl w:val="0"/>
        <w:tabs>
          <w:tab w:val="left" w:pos="851"/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  <w:lang w:val="kk-KZ"/>
        </w:rPr>
      </w:pPr>
    </w:p>
    <w:p w:rsidR="00BC1017" w:rsidRPr="001B0F0E" w:rsidRDefault="00BC1017" w:rsidP="002809B1">
      <w:pPr>
        <w:widowControl w:val="0"/>
        <w:tabs>
          <w:tab w:val="left" w:pos="851"/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</w:rPr>
      </w:pPr>
    </w:p>
    <w:p w:rsidR="00840AA3" w:rsidRPr="001B0F0E" w:rsidRDefault="00840AA3" w:rsidP="002809B1">
      <w:pPr>
        <w:widowControl w:val="0"/>
        <w:tabs>
          <w:tab w:val="left" w:pos="851"/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</w:rPr>
      </w:pPr>
    </w:p>
    <w:p w:rsidR="00BC1017" w:rsidRPr="001B0F0E" w:rsidRDefault="00BC1017" w:rsidP="002809B1">
      <w:pPr>
        <w:widowControl w:val="0"/>
        <w:shd w:val="clear" w:color="auto" w:fill="FFFFFF"/>
        <w:tabs>
          <w:tab w:val="left" w:pos="851"/>
        </w:tabs>
        <w:ind w:firstLine="567"/>
        <w:jc w:val="both"/>
        <w:rPr>
          <w:szCs w:val="28"/>
        </w:rPr>
      </w:pPr>
    </w:p>
    <w:p w:rsidR="00BC1017" w:rsidRPr="001B0F0E" w:rsidRDefault="00BC1017" w:rsidP="002809B1">
      <w:pPr>
        <w:widowControl w:val="0"/>
        <w:tabs>
          <w:tab w:val="left" w:pos="851"/>
          <w:tab w:val="left" w:pos="7371"/>
          <w:tab w:val="left" w:pos="8222"/>
        </w:tabs>
        <w:ind w:firstLine="567"/>
        <w:jc w:val="both"/>
        <w:rPr>
          <w:szCs w:val="28"/>
        </w:rPr>
      </w:pPr>
    </w:p>
    <w:tbl>
      <w:tblPr>
        <w:tblW w:w="0" w:type="auto"/>
        <w:tblLook w:val="01E0"/>
      </w:tblPr>
      <w:tblGrid>
        <w:gridCol w:w="5210"/>
        <w:gridCol w:w="4360"/>
      </w:tblGrid>
      <w:tr w:rsidR="004536C7" w:rsidRPr="001B0F0E" w:rsidTr="00BC1017">
        <w:tc>
          <w:tcPr>
            <w:tcW w:w="5210" w:type="dxa"/>
          </w:tcPr>
          <w:p w:rsidR="004536C7" w:rsidRPr="001B0F0E" w:rsidRDefault="004536C7" w:rsidP="002809B1">
            <w:pPr>
              <w:pStyle w:val="afc"/>
              <w:tabs>
                <w:tab w:val="left" w:pos="851"/>
              </w:tabs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4536C7" w:rsidRPr="001B0F0E" w:rsidRDefault="004536C7" w:rsidP="002809B1">
            <w:pPr>
              <w:pStyle w:val="afc"/>
              <w:tabs>
                <w:tab w:val="left" w:pos="851"/>
              </w:tabs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36C7" w:rsidRPr="001B0F0E" w:rsidRDefault="004536C7" w:rsidP="002809B1">
      <w:pPr>
        <w:pStyle w:val="afc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536C7" w:rsidRPr="001B0F0E" w:rsidRDefault="004536C7" w:rsidP="002809B1">
      <w:pPr>
        <w:pStyle w:val="afc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536C7" w:rsidRPr="001B0F0E" w:rsidRDefault="004536C7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4536C7" w:rsidRPr="001B0F0E" w:rsidRDefault="004536C7" w:rsidP="002809B1">
      <w:pPr>
        <w:tabs>
          <w:tab w:val="left" w:pos="851"/>
        </w:tabs>
        <w:ind w:firstLine="567"/>
        <w:jc w:val="both"/>
        <w:rPr>
          <w:szCs w:val="28"/>
        </w:rPr>
      </w:pPr>
    </w:p>
    <w:sectPr w:rsidR="004536C7" w:rsidRPr="001B0F0E" w:rsidSect="00114D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C01" w:rsidRDefault="00191C01">
      <w:r>
        <w:separator/>
      </w:r>
    </w:p>
  </w:endnote>
  <w:endnote w:type="continuationSeparator" w:id="0">
    <w:p w:rsidR="00191C01" w:rsidRDefault="00191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Vrind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78551"/>
      <w:docPartObj>
        <w:docPartGallery w:val="Page Numbers (Bottom of Page)"/>
        <w:docPartUnique/>
      </w:docPartObj>
    </w:sdtPr>
    <w:sdtContent>
      <w:p w:rsidR="00433304" w:rsidRDefault="007F5F69">
        <w:pPr>
          <w:pStyle w:val="a9"/>
        </w:pPr>
        <w:fldSimple w:instr="PAGE   \* MERGEFORMAT">
          <w:r w:rsidR="001B0F0E">
            <w:rPr>
              <w:noProof/>
            </w:rPr>
            <w:t>II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04" w:rsidRPr="00BB57F9" w:rsidRDefault="00433304">
    <w:pPr>
      <w:pStyle w:val="a9"/>
      <w:rPr>
        <w:lang w:val="en-US"/>
      </w:rPr>
    </w:pPr>
    <w:r>
      <w:rPr>
        <w:lang w:val="en-US"/>
      </w:rPr>
      <w:tab/>
    </w:r>
    <w:r>
      <w:rPr>
        <w:lang w:val="en-US"/>
      </w:rPr>
      <w:tab/>
      <w:t>III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04" w:rsidRPr="00AC02B2" w:rsidRDefault="007F5F69" w:rsidP="004536C7">
    <w:pPr>
      <w:pStyle w:val="a9"/>
      <w:tabs>
        <w:tab w:val="left" w:pos="1265"/>
      </w:tabs>
      <w:ind w:right="360"/>
      <w:rPr>
        <w:szCs w:val="28"/>
      </w:rPr>
    </w:pPr>
    <w:r w:rsidRPr="00AC02B2">
      <w:rPr>
        <w:szCs w:val="28"/>
      </w:rPr>
      <w:fldChar w:fldCharType="begin"/>
    </w:r>
    <w:r w:rsidR="00433304" w:rsidRPr="00AC02B2">
      <w:rPr>
        <w:szCs w:val="28"/>
      </w:rPr>
      <w:instrText xml:space="preserve"> PAGE </w:instrText>
    </w:r>
    <w:r w:rsidRPr="00AC02B2">
      <w:rPr>
        <w:szCs w:val="28"/>
      </w:rPr>
      <w:fldChar w:fldCharType="separate"/>
    </w:r>
    <w:r w:rsidR="001B0F0E">
      <w:rPr>
        <w:noProof/>
        <w:szCs w:val="28"/>
      </w:rPr>
      <w:t>22</w:t>
    </w:r>
    <w:r w:rsidRPr="00AC02B2">
      <w:rPr>
        <w:noProof/>
        <w:szCs w:val="2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04" w:rsidRPr="00AC02B2" w:rsidRDefault="007F5F69" w:rsidP="001639A3">
    <w:pPr>
      <w:pStyle w:val="a9"/>
      <w:jc w:val="right"/>
      <w:rPr>
        <w:szCs w:val="28"/>
      </w:rPr>
    </w:pPr>
    <w:r w:rsidRPr="00AC02B2">
      <w:rPr>
        <w:rStyle w:val="ab"/>
        <w:szCs w:val="28"/>
      </w:rPr>
      <w:fldChar w:fldCharType="begin"/>
    </w:r>
    <w:r w:rsidR="00433304" w:rsidRPr="00AC02B2">
      <w:rPr>
        <w:rStyle w:val="ab"/>
        <w:szCs w:val="28"/>
      </w:rPr>
      <w:instrText xml:space="preserve"> PAGE </w:instrText>
    </w:r>
    <w:r w:rsidRPr="00AC02B2">
      <w:rPr>
        <w:rStyle w:val="ab"/>
        <w:szCs w:val="28"/>
      </w:rPr>
      <w:fldChar w:fldCharType="separate"/>
    </w:r>
    <w:r w:rsidR="001B0F0E">
      <w:rPr>
        <w:rStyle w:val="ab"/>
        <w:noProof/>
        <w:szCs w:val="28"/>
      </w:rPr>
      <w:t>21</w:t>
    </w:r>
    <w:r w:rsidRPr="00AC02B2">
      <w:rPr>
        <w:rStyle w:val="ab"/>
        <w:szCs w:val="28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04" w:rsidRPr="002B695E" w:rsidRDefault="00433304" w:rsidP="0036723C">
    <w:pPr>
      <w:pStyle w:val="a9"/>
      <w:pBdr>
        <w:top w:val="single" w:sz="4" w:space="1" w:color="auto"/>
      </w:pBdr>
      <w:tabs>
        <w:tab w:val="clear" w:pos="4536"/>
        <w:tab w:val="clear" w:pos="9072"/>
        <w:tab w:val="left" w:pos="142"/>
        <w:tab w:val="right" w:pos="9214"/>
      </w:tabs>
      <w:rPr>
        <w:szCs w:val="28"/>
      </w:rPr>
    </w:pPr>
    <w:r w:rsidRPr="008F6AA2">
      <w:rPr>
        <w:i/>
        <w:szCs w:val="28"/>
      </w:rPr>
      <w:t>Проект</w:t>
    </w:r>
    <w:r w:rsidRPr="008F6AA2">
      <w:rPr>
        <w:i/>
        <w:szCs w:val="28"/>
        <w:lang w:val="kk-KZ"/>
      </w:rPr>
      <w:t>,</w:t>
    </w:r>
    <w:r w:rsidRPr="008F6AA2">
      <w:rPr>
        <w:i/>
        <w:szCs w:val="28"/>
      </w:rPr>
      <w:t xml:space="preserve"> редакция 1</w:t>
    </w:r>
    <w:r>
      <w:rPr>
        <w:b/>
        <w:szCs w:val="28"/>
      </w:rPr>
      <w:t xml:space="preserve"> </w:t>
    </w:r>
    <w:r>
      <w:rPr>
        <w:szCs w:val="28"/>
      </w:rPr>
      <w:tab/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C01" w:rsidRDefault="00191C01">
      <w:r>
        <w:separator/>
      </w:r>
    </w:p>
  </w:footnote>
  <w:footnote w:type="continuationSeparator" w:id="0">
    <w:p w:rsidR="00191C01" w:rsidRDefault="00191C01">
      <w:r>
        <w:continuationSeparator/>
      </w:r>
    </w:p>
  </w:footnote>
  <w:footnote w:id="1">
    <w:p w:rsidR="00BB5009" w:rsidRDefault="00BB5009" w:rsidP="00BB5009">
      <w:pPr>
        <w:pStyle w:val="aff"/>
      </w:pPr>
      <w:r>
        <w:rPr>
          <w:rStyle w:val="afe"/>
        </w:rPr>
        <w:footnoteRef/>
      </w:r>
      <w:r>
        <w:t xml:space="preserve"> </w:t>
      </w:r>
      <w:r w:rsidRPr="003C5BEA">
        <w:rPr>
          <w:rFonts w:eastAsia="Calibri"/>
          <w:sz w:val="24"/>
          <w:szCs w:val="22"/>
        </w:rPr>
        <w:t>Наход</w:t>
      </w:r>
      <w:r>
        <w:rPr>
          <w:rFonts w:eastAsia="Calibri"/>
          <w:sz w:val="24"/>
          <w:szCs w:val="22"/>
        </w:rPr>
        <w:t>ится на стадии разработки</w:t>
      </w:r>
    </w:p>
  </w:footnote>
  <w:footnote w:id="2">
    <w:p w:rsidR="00433304" w:rsidRDefault="00433304" w:rsidP="00C305C0">
      <w:pPr>
        <w:pStyle w:val="aff"/>
        <w:ind w:firstLine="567"/>
        <w:jc w:val="both"/>
      </w:pPr>
      <w:r w:rsidRPr="00D50629">
        <w:rPr>
          <w:rStyle w:val="afe"/>
          <w:sz w:val="22"/>
        </w:rPr>
        <w:footnoteRef/>
      </w:r>
      <w:r w:rsidRPr="00D50629">
        <w:rPr>
          <w:sz w:val="22"/>
        </w:rPr>
        <w:t xml:space="preserve"> При анализе </w:t>
      </w:r>
      <w:r w:rsidR="00C305C0">
        <w:rPr>
          <w:sz w:val="22"/>
        </w:rPr>
        <w:t>кроме</w:t>
      </w:r>
      <w:r w:rsidRPr="00D50629">
        <w:rPr>
          <w:sz w:val="22"/>
        </w:rPr>
        <w:t xml:space="preserve"> </w:t>
      </w:r>
      <w:proofErr w:type="gramStart"/>
      <w:r w:rsidRPr="00D50629">
        <w:rPr>
          <w:sz w:val="22"/>
        </w:rPr>
        <w:t>оптических</w:t>
      </w:r>
      <w:proofErr w:type="gramEnd"/>
      <w:r w:rsidRPr="00D50629">
        <w:rPr>
          <w:sz w:val="22"/>
        </w:rPr>
        <w:t xml:space="preserve"> планшет, могут использоваться оптические пробирки и </w:t>
      </w:r>
      <w:proofErr w:type="spellStart"/>
      <w:r w:rsidRPr="00D50629">
        <w:rPr>
          <w:sz w:val="22"/>
        </w:rPr>
        <w:t>стрипы</w:t>
      </w:r>
      <w:proofErr w:type="spellEnd"/>
      <w:r w:rsidRPr="00D50629"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04" w:rsidRDefault="00433304" w:rsidP="008F6AA2">
    <w:pPr>
      <w:pStyle w:val="ac"/>
      <w:rPr>
        <w:b/>
        <w:szCs w:val="28"/>
      </w:rPr>
    </w:pPr>
    <w:proofErr w:type="gramStart"/>
    <w:r>
      <w:rPr>
        <w:b/>
        <w:szCs w:val="28"/>
      </w:rPr>
      <w:t>СТ</w:t>
    </w:r>
    <w:proofErr w:type="gramEnd"/>
    <w:r>
      <w:rPr>
        <w:b/>
        <w:szCs w:val="28"/>
      </w:rPr>
      <w:t xml:space="preserve"> РК</w:t>
    </w:r>
  </w:p>
  <w:p w:rsidR="00433304" w:rsidRDefault="00433304" w:rsidP="008F6AA2">
    <w:pPr>
      <w:pStyle w:val="ac"/>
      <w:rPr>
        <w:i/>
        <w:szCs w:val="28"/>
        <w:lang w:val="kk-KZ"/>
      </w:rPr>
    </w:pPr>
    <w:r w:rsidRPr="001F29A0">
      <w:rPr>
        <w:i/>
        <w:szCs w:val="28"/>
      </w:rPr>
      <w:t>(п</w:t>
    </w:r>
    <w:r w:rsidRPr="0070294D">
      <w:rPr>
        <w:i/>
        <w:szCs w:val="28"/>
      </w:rPr>
      <w:t>роект, редакция</w:t>
    </w:r>
    <w:r>
      <w:rPr>
        <w:i/>
        <w:szCs w:val="28"/>
      </w:rPr>
      <w:t xml:space="preserve"> 1</w:t>
    </w:r>
    <w:r w:rsidRPr="0070294D">
      <w:rPr>
        <w:i/>
        <w:szCs w:val="28"/>
      </w:rPr>
      <w:t>)</w:t>
    </w:r>
  </w:p>
  <w:p w:rsidR="00433304" w:rsidRPr="008F6AA2" w:rsidRDefault="00433304" w:rsidP="008F6AA2">
    <w:pPr>
      <w:pStyle w:val="ac"/>
      <w:rPr>
        <w:b/>
        <w:szCs w:val="28"/>
        <w:lang w:val="kk-KZ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04" w:rsidRDefault="00433304" w:rsidP="00655499">
    <w:pPr>
      <w:pStyle w:val="ac"/>
      <w:jc w:val="right"/>
      <w:rPr>
        <w:b/>
        <w:szCs w:val="28"/>
      </w:rPr>
    </w:pPr>
    <w:proofErr w:type="gramStart"/>
    <w:r w:rsidRPr="00AC02B2">
      <w:rPr>
        <w:b/>
        <w:szCs w:val="28"/>
      </w:rPr>
      <w:t>СТ</w:t>
    </w:r>
    <w:proofErr w:type="gramEnd"/>
    <w:r w:rsidRPr="00AC02B2">
      <w:rPr>
        <w:b/>
        <w:szCs w:val="28"/>
      </w:rPr>
      <w:t xml:space="preserve"> РК </w:t>
    </w:r>
    <w:r>
      <w:rPr>
        <w:b/>
        <w:szCs w:val="28"/>
      </w:rPr>
      <w:t xml:space="preserve"> </w:t>
    </w:r>
  </w:p>
  <w:p w:rsidR="00433304" w:rsidRDefault="00433304" w:rsidP="00655499">
    <w:pPr>
      <w:pStyle w:val="ac"/>
      <w:jc w:val="right"/>
      <w:rPr>
        <w:i/>
        <w:szCs w:val="28"/>
        <w:lang w:val="kk-KZ"/>
      </w:rPr>
    </w:pPr>
    <w:r w:rsidRPr="0070294D">
      <w:rPr>
        <w:b/>
        <w:i/>
        <w:szCs w:val="28"/>
      </w:rPr>
      <w:t>(</w:t>
    </w:r>
    <w:r w:rsidRPr="0070294D">
      <w:rPr>
        <w:i/>
        <w:szCs w:val="28"/>
      </w:rPr>
      <w:t>Проект, редакция</w:t>
    </w:r>
    <w:r>
      <w:rPr>
        <w:i/>
        <w:szCs w:val="28"/>
      </w:rPr>
      <w:t xml:space="preserve"> 1</w:t>
    </w:r>
    <w:r w:rsidRPr="0070294D">
      <w:rPr>
        <w:i/>
        <w:szCs w:val="28"/>
      </w:rPr>
      <w:t>)</w:t>
    </w:r>
  </w:p>
  <w:p w:rsidR="00433304" w:rsidRPr="005B6E15" w:rsidRDefault="00433304" w:rsidP="00655499">
    <w:pPr>
      <w:pStyle w:val="ac"/>
      <w:jc w:val="right"/>
      <w:rPr>
        <w:b/>
        <w:szCs w:val="28"/>
        <w:lang w:val="kk-KZ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04" w:rsidRDefault="00433304" w:rsidP="005B487F">
    <w:pPr>
      <w:pStyle w:val="ac"/>
      <w:jc w:val="right"/>
    </w:pPr>
    <w:r>
      <w:t>Проект</w:t>
    </w:r>
  </w:p>
  <w:p w:rsidR="00433304" w:rsidRDefault="00433304" w:rsidP="005B487F">
    <w:pPr>
      <w:pStyle w:val="ac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04" w:rsidRDefault="00433304" w:rsidP="00AC02B2">
    <w:pPr>
      <w:pStyle w:val="ac"/>
      <w:rPr>
        <w:b/>
        <w:szCs w:val="28"/>
      </w:rPr>
    </w:pPr>
    <w:proofErr w:type="gramStart"/>
    <w:r w:rsidRPr="00AC02B2">
      <w:rPr>
        <w:b/>
        <w:szCs w:val="28"/>
      </w:rPr>
      <w:t>СТ</w:t>
    </w:r>
    <w:proofErr w:type="gramEnd"/>
    <w:r w:rsidRPr="00AC02B2">
      <w:rPr>
        <w:b/>
        <w:szCs w:val="28"/>
      </w:rPr>
      <w:t xml:space="preserve"> РК</w:t>
    </w:r>
  </w:p>
  <w:p w:rsidR="00433304" w:rsidRDefault="00433304" w:rsidP="00AC02B2">
    <w:pPr>
      <w:pStyle w:val="ac"/>
      <w:rPr>
        <w:i/>
        <w:szCs w:val="28"/>
        <w:lang w:val="kk-KZ"/>
      </w:rPr>
    </w:pPr>
    <w:r w:rsidRPr="008F6AA2">
      <w:rPr>
        <w:i/>
        <w:szCs w:val="28"/>
      </w:rPr>
      <w:t>(</w:t>
    </w:r>
    <w:r>
      <w:rPr>
        <w:i/>
        <w:szCs w:val="28"/>
        <w:lang w:val="kk-KZ"/>
      </w:rPr>
      <w:t>п</w:t>
    </w:r>
    <w:proofErr w:type="spellStart"/>
    <w:r w:rsidRPr="0070294D">
      <w:rPr>
        <w:i/>
        <w:szCs w:val="28"/>
      </w:rPr>
      <w:t>роект</w:t>
    </w:r>
    <w:proofErr w:type="spellEnd"/>
    <w:r w:rsidRPr="0070294D">
      <w:rPr>
        <w:i/>
        <w:szCs w:val="28"/>
      </w:rPr>
      <w:t>, редакция</w:t>
    </w:r>
    <w:r>
      <w:rPr>
        <w:i/>
        <w:szCs w:val="28"/>
      </w:rPr>
      <w:t xml:space="preserve"> 1</w:t>
    </w:r>
    <w:r w:rsidRPr="0070294D">
      <w:rPr>
        <w:i/>
        <w:szCs w:val="28"/>
      </w:rPr>
      <w:t>)</w:t>
    </w:r>
  </w:p>
  <w:p w:rsidR="00433304" w:rsidRPr="005B6E15" w:rsidRDefault="00433304" w:rsidP="00AC02B2">
    <w:pPr>
      <w:pStyle w:val="ac"/>
      <w:rPr>
        <w:i/>
        <w:szCs w:val="28"/>
        <w:lang w:val="kk-KZ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04" w:rsidRDefault="00433304" w:rsidP="00AC02B2">
    <w:pPr>
      <w:pStyle w:val="ac"/>
      <w:jc w:val="right"/>
      <w:rPr>
        <w:b/>
        <w:szCs w:val="28"/>
      </w:rPr>
    </w:pPr>
    <w:proofErr w:type="gramStart"/>
    <w:r w:rsidRPr="00AC02B2">
      <w:rPr>
        <w:b/>
        <w:szCs w:val="28"/>
      </w:rPr>
      <w:t>СТ</w:t>
    </w:r>
    <w:proofErr w:type="gramEnd"/>
    <w:r w:rsidRPr="00AC02B2">
      <w:rPr>
        <w:b/>
        <w:szCs w:val="28"/>
      </w:rPr>
      <w:t xml:space="preserve"> РК </w:t>
    </w:r>
  </w:p>
  <w:p w:rsidR="00433304" w:rsidRDefault="00433304" w:rsidP="00AC02B2">
    <w:pPr>
      <w:pStyle w:val="ac"/>
      <w:jc w:val="right"/>
      <w:rPr>
        <w:i/>
        <w:szCs w:val="28"/>
        <w:lang w:val="kk-KZ"/>
      </w:rPr>
    </w:pPr>
    <w:r w:rsidRPr="008F6AA2">
      <w:rPr>
        <w:i/>
        <w:szCs w:val="28"/>
      </w:rPr>
      <w:t>(</w:t>
    </w:r>
    <w:r>
      <w:rPr>
        <w:i/>
        <w:szCs w:val="28"/>
        <w:lang w:val="kk-KZ"/>
      </w:rPr>
      <w:t>п</w:t>
    </w:r>
    <w:proofErr w:type="spellStart"/>
    <w:r w:rsidRPr="0070294D">
      <w:rPr>
        <w:i/>
        <w:szCs w:val="28"/>
      </w:rPr>
      <w:t>роект</w:t>
    </w:r>
    <w:proofErr w:type="spellEnd"/>
    <w:r w:rsidRPr="0070294D">
      <w:rPr>
        <w:i/>
        <w:szCs w:val="28"/>
      </w:rPr>
      <w:t>, редакция</w:t>
    </w:r>
    <w:r>
      <w:rPr>
        <w:i/>
        <w:szCs w:val="28"/>
        <w:lang w:val="kk-KZ"/>
      </w:rPr>
      <w:t xml:space="preserve"> 1</w:t>
    </w:r>
    <w:r w:rsidRPr="0070294D">
      <w:rPr>
        <w:i/>
        <w:szCs w:val="28"/>
      </w:rPr>
      <w:t>)</w:t>
    </w:r>
  </w:p>
  <w:p w:rsidR="00433304" w:rsidRPr="005B6E15" w:rsidRDefault="00433304" w:rsidP="00AC02B2">
    <w:pPr>
      <w:pStyle w:val="ac"/>
      <w:jc w:val="right"/>
      <w:rPr>
        <w:i/>
        <w:szCs w:val="28"/>
        <w:lang w:val="kk-KZ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304" w:rsidRPr="005B6E15" w:rsidRDefault="00433304" w:rsidP="00AC02B2">
    <w:pPr>
      <w:pStyle w:val="ac"/>
      <w:jc w:val="right"/>
      <w:rPr>
        <w:b/>
        <w:szCs w:val="28"/>
      </w:rPr>
    </w:pPr>
    <w:proofErr w:type="gramStart"/>
    <w:r w:rsidRPr="008F6AA2">
      <w:rPr>
        <w:b/>
        <w:szCs w:val="28"/>
      </w:rPr>
      <w:t>СТ</w:t>
    </w:r>
    <w:proofErr w:type="gramEnd"/>
    <w:r w:rsidRPr="008F6AA2">
      <w:rPr>
        <w:b/>
        <w:szCs w:val="28"/>
      </w:rPr>
      <w:t xml:space="preserve"> РК </w:t>
    </w:r>
  </w:p>
  <w:p w:rsidR="00433304" w:rsidRDefault="00433304" w:rsidP="00AC02B2">
    <w:pPr>
      <w:pStyle w:val="ac"/>
      <w:jc w:val="right"/>
      <w:rPr>
        <w:i/>
        <w:szCs w:val="28"/>
        <w:lang w:val="kk-KZ"/>
      </w:rPr>
    </w:pPr>
    <w:r w:rsidRPr="008F6AA2">
      <w:rPr>
        <w:i/>
        <w:szCs w:val="28"/>
      </w:rPr>
      <w:t>(</w:t>
    </w:r>
    <w:r w:rsidRPr="001F29A0">
      <w:rPr>
        <w:i/>
        <w:szCs w:val="28"/>
      </w:rPr>
      <w:t>п</w:t>
    </w:r>
    <w:r w:rsidRPr="0070294D">
      <w:rPr>
        <w:i/>
        <w:szCs w:val="28"/>
      </w:rPr>
      <w:t>роект, редакция</w:t>
    </w:r>
    <w:r>
      <w:rPr>
        <w:i/>
        <w:szCs w:val="28"/>
      </w:rPr>
      <w:t xml:space="preserve"> 1</w:t>
    </w:r>
    <w:r w:rsidRPr="0070294D">
      <w:rPr>
        <w:i/>
        <w:szCs w:val="28"/>
      </w:rPr>
      <w:t>)</w:t>
    </w:r>
  </w:p>
  <w:p w:rsidR="00433304" w:rsidRPr="005B6E15" w:rsidRDefault="00433304" w:rsidP="00AC02B2">
    <w:pPr>
      <w:pStyle w:val="ac"/>
      <w:jc w:val="right"/>
      <w:rPr>
        <w:b/>
        <w:i/>
        <w:szCs w:val="28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1F53"/>
    <w:multiLevelType w:val="hybridMultilevel"/>
    <w:tmpl w:val="7B9C8222"/>
    <w:lvl w:ilvl="0" w:tplc="4B0C63C6">
      <w:start w:val="5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5F72D6"/>
    <w:multiLevelType w:val="hybridMultilevel"/>
    <w:tmpl w:val="B3D0A90A"/>
    <w:lvl w:ilvl="0" w:tplc="4B0C63C6">
      <w:start w:val="5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DEF39E2"/>
    <w:multiLevelType w:val="hybridMultilevel"/>
    <w:tmpl w:val="9AA8C676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EAE558C"/>
    <w:multiLevelType w:val="hybridMultilevel"/>
    <w:tmpl w:val="564C12F8"/>
    <w:lvl w:ilvl="0" w:tplc="04190011">
      <w:start w:val="1"/>
      <w:numFmt w:val="decimal"/>
      <w:lvlText w:val="%1)"/>
      <w:lvlJc w:val="left"/>
      <w:pPr>
        <w:ind w:left="15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5F312A"/>
    <w:multiLevelType w:val="hybridMultilevel"/>
    <w:tmpl w:val="2E221C86"/>
    <w:lvl w:ilvl="0" w:tplc="1626062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A7148"/>
    <w:multiLevelType w:val="hybridMultilevel"/>
    <w:tmpl w:val="54CECBDC"/>
    <w:lvl w:ilvl="0" w:tplc="4B0C63C6">
      <w:start w:val="5"/>
      <w:numFmt w:val="bullet"/>
      <w:lvlText w:val="-"/>
      <w:lvlJc w:val="left"/>
      <w:pPr>
        <w:ind w:left="3621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8EA744E"/>
    <w:multiLevelType w:val="hybridMultilevel"/>
    <w:tmpl w:val="33907AE8"/>
    <w:lvl w:ilvl="0" w:tplc="4B0C63C6">
      <w:start w:val="5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E2739F"/>
    <w:multiLevelType w:val="hybridMultilevel"/>
    <w:tmpl w:val="5114F8C2"/>
    <w:lvl w:ilvl="0" w:tplc="CEF2ABFA">
      <w:start w:val="5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7454D84"/>
    <w:multiLevelType w:val="hybridMultilevel"/>
    <w:tmpl w:val="0F6AB6EC"/>
    <w:lvl w:ilvl="0" w:tplc="4B0C63C6">
      <w:start w:val="5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940E87"/>
    <w:multiLevelType w:val="hybridMultilevel"/>
    <w:tmpl w:val="2C8072A4"/>
    <w:lvl w:ilvl="0" w:tplc="8464785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5A5C8C"/>
    <w:multiLevelType w:val="hybridMultilevel"/>
    <w:tmpl w:val="8E70E95E"/>
    <w:lvl w:ilvl="0" w:tplc="162606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CFF4D68"/>
    <w:multiLevelType w:val="hybridMultilevel"/>
    <w:tmpl w:val="C8727800"/>
    <w:lvl w:ilvl="0" w:tplc="4B0C63C6">
      <w:start w:val="5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8065A0B"/>
    <w:multiLevelType w:val="hybridMultilevel"/>
    <w:tmpl w:val="3FCCE926"/>
    <w:lvl w:ilvl="0" w:tplc="F7DE8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B0A51"/>
    <w:multiLevelType w:val="hybridMultilevel"/>
    <w:tmpl w:val="03B0D138"/>
    <w:lvl w:ilvl="0" w:tplc="3392B4D8">
      <w:start w:val="1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BAA0A93"/>
    <w:multiLevelType w:val="multilevel"/>
    <w:tmpl w:val="B6FEAD68"/>
    <w:lvl w:ilvl="0">
      <w:start w:val="1"/>
      <w:numFmt w:val="decimal"/>
      <w:suff w:val="space"/>
      <w:lvlText w:val="%1"/>
      <w:lvlJc w:val="left"/>
      <w:pPr>
        <w:ind w:left="0" w:firstLine="284"/>
      </w:pPr>
      <w:rPr>
        <w:b/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720"/>
      </w:pPr>
      <w:rPr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sz w:val="28"/>
      </w:rPr>
    </w:lvl>
    <w:lvl w:ilvl="3">
      <w:start w:val="1"/>
      <w:numFmt w:val="decimal"/>
      <w:lvlText w:val="%1.%2.%3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%4.%5.%6.%7.%8.%9."/>
      <w:lvlJc w:val="left"/>
      <w:pPr>
        <w:tabs>
          <w:tab w:val="num" w:pos="0"/>
        </w:tabs>
        <w:ind w:left="0" w:firstLine="0"/>
      </w:pPr>
    </w:lvl>
  </w:abstractNum>
  <w:abstractNum w:abstractNumId="15">
    <w:nsid w:val="5DEC5F4D"/>
    <w:multiLevelType w:val="hybridMultilevel"/>
    <w:tmpl w:val="B5FAE6AE"/>
    <w:lvl w:ilvl="0" w:tplc="4B0C63C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4405A"/>
    <w:multiLevelType w:val="hybridMultilevel"/>
    <w:tmpl w:val="E76CD088"/>
    <w:lvl w:ilvl="0" w:tplc="846478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9E149C">
      <w:start w:val="1"/>
      <w:numFmt w:val="bullet"/>
      <w:lvlText w:val="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9F5FA5"/>
    <w:multiLevelType w:val="hybridMultilevel"/>
    <w:tmpl w:val="0AA2392C"/>
    <w:lvl w:ilvl="0" w:tplc="846478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64785E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404C2D"/>
    <w:multiLevelType w:val="hybridMultilevel"/>
    <w:tmpl w:val="23C24442"/>
    <w:lvl w:ilvl="0" w:tplc="4B0C63C6">
      <w:start w:val="5"/>
      <w:numFmt w:val="bullet"/>
      <w:lvlText w:val="-"/>
      <w:lvlJc w:val="left"/>
      <w:pPr>
        <w:ind w:left="1495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>
    <w:nsid w:val="64957DC9"/>
    <w:multiLevelType w:val="hybridMultilevel"/>
    <w:tmpl w:val="4F06164A"/>
    <w:lvl w:ilvl="0" w:tplc="3392B4D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FB7B86"/>
    <w:multiLevelType w:val="hybridMultilevel"/>
    <w:tmpl w:val="3998D254"/>
    <w:lvl w:ilvl="0" w:tplc="4B0C63C6">
      <w:start w:val="5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A1861AA"/>
    <w:multiLevelType w:val="hybridMultilevel"/>
    <w:tmpl w:val="9E2CA848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3"/>
  </w:num>
  <w:num w:numId="5">
    <w:abstractNumId w:val="4"/>
  </w:num>
  <w:num w:numId="6">
    <w:abstractNumId w:val="21"/>
  </w:num>
  <w:num w:numId="7">
    <w:abstractNumId w:val="2"/>
  </w:num>
  <w:num w:numId="8">
    <w:abstractNumId w:val="12"/>
  </w:num>
  <w:num w:numId="9">
    <w:abstractNumId w:val="5"/>
  </w:num>
  <w:num w:numId="10">
    <w:abstractNumId w:val="7"/>
  </w:num>
  <w:num w:numId="11">
    <w:abstractNumId w:val="1"/>
  </w:num>
  <w:num w:numId="12">
    <w:abstractNumId w:val="18"/>
  </w:num>
  <w:num w:numId="13">
    <w:abstractNumId w:val="8"/>
  </w:num>
  <w:num w:numId="14">
    <w:abstractNumId w:val="0"/>
  </w:num>
  <w:num w:numId="15">
    <w:abstractNumId w:val="11"/>
  </w:num>
  <w:num w:numId="16">
    <w:abstractNumId w:val="15"/>
  </w:num>
  <w:num w:numId="17">
    <w:abstractNumId w:val="6"/>
  </w:num>
  <w:num w:numId="18">
    <w:abstractNumId w:val="20"/>
  </w:num>
  <w:num w:numId="19">
    <w:abstractNumId w:val="16"/>
  </w:num>
  <w:num w:numId="20">
    <w:abstractNumId w:val="17"/>
  </w:num>
  <w:num w:numId="21">
    <w:abstractNumId w:val="9"/>
  </w:num>
  <w:num w:numId="22">
    <w:abstractNumId w:val="1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mirrorMargins/>
  <w:activeWritingStyle w:appName="MSWord" w:lang="ru-RU" w:vendorID="1" w:dllVersion="512" w:checkStyle="1"/>
  <w:proofState w:spelling="clean" w:grammar="clean"/>
  <w:stylePaneFormatFilter w:val="3F01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/>
  <w:rsids>
    <w:rsidRoot w:val="002A7849"/>
    <w:rsid w:val="00001147"/>
    <w:rsid w:val="00001AB6"/>
    <w:rsid w:val="00006B20"/>
    <w:rsid w:val="0000731B"/>
    <w:rsid w:val="00010F2A"/>
    <w:rsid w:val="00011253"/>
    <w:rsid w:val="0001351C"/>
    <w:rsid w:val="00017346"/>
    <w:rsid w:val="000206CC"/>
    <w:rsid w:val="0002792B"/>
    <w:rsid w:val="0003073C"/>
    <w:rsid w:val="000307B4"/>
    <w:rsid w:val="00030CE9"/>
    <w:rsid w:val="000379FD"/>
    <w:rsid w:val="00040070"/>
    <w:rsid w:val="00041F0B"/>
    <w:rsid w:val="000426DB"/>
    <w:rsid w:val="0004296E"/>
    <w:rsid w:val="000437EC"/>
    <w:rsid w:val="000470F7"/>
    <w:rsid w:val="000474BD"/>
    <w:rsid w:val="0005095E"/>
    <w:rsid w:val="000523CA"/>
    <w:rsid w:val="0005392D"/>
    <w:rsid w:val="00053979"/>
    <w:rsid w:val="00053AE1"/>
    <w:rsid w:val="0005640A"/>
    <w:rsid w:val="00057277"/>
    <w:rsid w:val="00062EA5"/>
    <w:rsid w:val="00062FDE"/>
    <w:rsid w:val="000632DB"/>
    <w:rsid w:val="00063B46"/>
    <w:rsid w:val="0006417C"/>
    <w:rsid w:val="00064331"/>
    <w:rsid w:val="00065DAD"/>
    <w:rsid w:val="0007084A"/>
    <w:rsid w:val="0008015E"/>
    <w:rsid w:val="00080C9D"/>
    <w:rsid w:val="00083260"/>
    <w:rsid w:val="00090B3C"/>
    <w:rsid w:val="00090C85"/>
    <w:rsid w:val="00091003"/>
    <w:rsid w:val="000944A7"/>
    <w:rsid w:val="00095581"/>
    <w:rsid w:val="00096B2E"/>
    <w:rsid w:val="0009735D"/>
    <w:rsid w:val="00097515"/>
    <w:rsid w:val="00097D19"/>
    <w:rsid w:val="000A0DB6"/>
    <w:rsid w:val="000B294F"/>
    <w:rsid w:val="000C7C09"/>
    <w:rsid w:val="000D5924"/>
    <w:rsid w:val="000D5FD9"/>
    <w:rsid w:val="000E02BB"/>
    <w:rsid w:val="000E2E5E"/>
    <w:rsid w:val="000E62F1"/>
    <w:rsid w:val="000E63F1"/>
    <w:rsid w:val="000E74F7"/>
    <w:rsid w:val="000F19AB"/>
    <w:rsid w:val="000F5C7E"/>
    <w:rsid w:val="000F663D"/>
    <w:rsid w:val="000F6D97"/>
    <w:rsid w:val="00100DDD"/>
    <w:rsid w:val="00102057"/>
    <w:rsid w:val="00107B3B"/>
    <w:rsid w:val="00113A58"/>
    <w:rsid w:val="00113E32"/>
    <w:rsid w:val="00114D0C"/>
    <w:rsid w:val="0011691F"/>
    <w:rsid w:val="00120C86"/>
    <w:rsid w:val="00120FE3"/>
    <w:rsid w:val="0012121D"/>
    <w:rsid w:val="00122B5B"/>
    <w:rsid w:val="00122EBD"/>
    <w:rsid w:val="00122F53"/>
    <w:rsid w:val="00125C3B"/>
    <w:rsid w:val="001327DB"/>
    <w:rsid w:val="00133D7F"/>
    <w:rsid w:val="001423B7"/>
    <w:rsid w:val="00143003"/>
    <w:rsid w:val="00143E55"/>
    <w:rsid w:val="001450D3"/>
    <w:rsid w:val="0015463A"/>
    <w:rsid w:val="00155C50"/>
    <w:rsid w:val="001567BC"/>
    <w:rsid w:val="001600BD"/>
    <w:rsid w:val="00161E75"/>
    <w:rsid w:val="001639A3"/>
    <w:rsid w:val="00166C8F"/>
    <w:rsid w:val="00167A35"/>
    <w:rsid w:val="001701E0"/>
    <w:rsid w:val="00170CF2"/>
    <w:rsid w:val="00173C30"/>
    <w:rsid w:val="00173D4A"/>
    <w:rsid w:val="001772A1"/>
    <w:rsid w:val="00181B66"/>
    <w:rsid w:val="00182FD8"/>
    <w:rsid w:val="00183008"/>
    <w:rsid w:val="00185D1E"/>
    <w:rsid w:val="00186374"/>
    <w:rsid w:val="00186B53"/>
    <w:rsid w:val="00187993"/>
    <w:rsid w:val="001907C3"/>
    <w:rsid w:val="00191C01"/>
    <w:rsid w:val="00192110"/>
    <w:rsid w:val="001942EB"/>
    <w:rsid w:val="001A1832"/>
    <w:rsid w:val="001A1D81"/>
    <w:rsid w:val="001B06F7"/>
    <w:rsid w:val="001B0F0E"/>
    <w:rsid w:val="001B1944"/>
    <w:rsid w:val="001B2F2D"/>
    <w:rsid w:val="001B5EEE"/>
    <w:rsid w:val="001C2D14"/>
    <w:rsid w:val="001C2FC2"/>
    <w:rsid w:val="001C6E0B"/>
    <w:rsid w:val="001C7B8D"/>
    <w:rsid w:val="001C7BF6"/>
    <w:rsid w:val="001D0FBF"/>
    <w:rsid w:val="001D1FB8"/>
    <w:rsid w:val="001D3393"/>
    <w:rsid w:val="001D3CB2"/>
    <w:rsid w:val="001D7E0B"/>
    <w:rsid w:val="001E016D"/>
    <w:rsid w:val="001E6E6D"/>
    <w:rsid w:val="001E70BF"/>
    <w:rsid w:val="001F1713"/>
    <w:rsid w:val="001F2764"/>
    <w:rsid w:val="001F29A0"/>
    <w:rsid w:val="001F5C92"/>
    <w:rsid w:val="001F627C"/>
    <w:rsid w:val="001F68EA"/>
    <w:rsid w:val="001F6C00"/>
    <w:rsid w:val="001F72EC"/>
    <w:rsid w:val="002003F7"/>
    <w:rsid w:val="002015E3"/>
    <w:rsid w:val="00205CEE"/>
    <w:rsid w:val="002111B7"/>
    <w:rsid w:val="00221311"/>
    <w:rsid w:val="00221652"/>
    <w:rsid w:val="00223054"/>
    <w:rsid w:val="00225CFC"/>
    <w:rsid w:val="00230155"/>
    <w:rsid w:val="00230CEB"/>
    <w:rsid w:val="00236A79"/>
    <w:rsid w:val="00240881"/>
    <w:rsid w:val="002419E6"/>
    <w:rsid w:val="0024321F"/>
    <w:rsid w:val="002476A0"/>
    <w:rsid w:val="00260918"/>
    <w:rsid w:val="00263207"/>
    <w:rsid w:val="0026346D"/>
    <w:rsid w:val="00263D07"/>
    <w:rsid w:val="0026487B"/>
    <w:rsid w:val="00266F03"/>
    <w:rsid w:val="002678D5"/>
    <w:rsid w:val="0027012B"/>
    <w:rsid w:val="0027065D"/>
    <w:rsid w:val="00272628"/>
    <w:rsid w:val="0027594B"/>
    <w:rsid w:val="002809B1"/>
    <w:rsid w:val="0028227E"/>
    <w:rsid w:val="00285A8A"/>
    <w:rsid w:val="00290D83"/>
    <w:rsid w:val="00290F32"/>
    <w:rsid w:val="002919F1"/>
    <w:rsid w:val="002963D1"/>
    <w:rsid w:val="0029655C"/>
    <w:rsid w:val="002A0B6B"/>
    <w:rsid w:val="002A2461"/>
    <w:rsid w:val="002A43DE"/>
    <w:rsid w:val="002A4870"/>
    <w:rsid w:val="002A7849"/>
    <w:rsid w:val="002B6686"/>
    <w:rsid w:val="002B695E"/>
    <w:rsid w:val="002B74A3"/>
    <w:rsid w:val="002C02B8"/>
    <w:rsid w:val="002C7135"/>
    <w:rsid w:val="002C76C8"/>
    <w:rsid w:val="002D1DE6"/>
    <w:rsid w:val="002D518D"/>
    <w:rsid w:val="002D6A32"/>
    <w:rsid w:val="002E0A4D"/>
    <w:rsid w:val="002E0D6D"/>
    <w:rsid w:val="002E155B"/>
    <w:rsid w:val="002E2DFF"/>
    <w:rsid w:val="002E391D"/>
    <w:rsid w:val="002E4D8B"/>
    <w:rsid w:val="002F1485"/>
    <w:rsid w:val="002F5104"/>
    <w:rsid w:val="002F571E"/>
    <w:rsid w:val="002F6BFA"/>
    <w:rsid w:val="00300DD7"/>
    <w:rsid w:val="00301B14"/>
    <w:rsid w:val="00306B3D"/>
    <w:rsid w:val="003071F7"/>
    <w:rsid w:val="003125C5"/>
    <w:rsid w:val="00314D0C"/>
    <w:rsid w:val="0032109A"/>
    <w:rsid w:val="00322085"/>
    <w:rsid w:val="00323C84"/>
    <w:rsid w:val="0033017D"/>
    <w:rsid w:val="0034098C"/>
    <w:rsid w:val="0034502D"/>
    <w:rsid w:val="003461CC"/>
    <w:rsid w:val="00354E95"/>
    <w:rsid w:val="0035530F"/>
    <w:rsid w:val="00363C06"/>
    <w:rsid w:val="0036546D"/>
    <w:rsid w:val="00366B9F"/>
    <w:rsid w:val="0036723C"/>
    <w:rsid w:val="003677E6"/>
    <w:rsid w:val="00372475"/>
    <w:rsid w:val="00372C93"/>
    <w:rsid w:val="00374184"/>
    <w:rsid w:val="003742E5"/>
    <w:rsid w:val="00375F13"/>
    <w:rsid w:val="00377EA9"/>
    <w:rsid w:val="0038146B"/>
    <w:rsid w:val="00381C77"/>
    <w:rsid w:val="00390F85"/>
    <w:rsid w:val="00394C0A"/>
    <w:rsid w:val="00396041"/>
    <w:rsid w:val="003A2BBA"/>
    <w:rsid w:val="003A39CA"/>
    <w:rsid w:val="003A3B05"/>
    <w:rsid w:val="003A4A79"/>
    <w:rsid w:val="003A6308"/>
    <w:rsid w:val="003A6520"/>
    <w:rsid w:val="003A7A67"/>
    <w:rsid w:val="003B1532"/>
    <w:rsid w:val="003B6348"/>
    <w:rsid w:val="003C189A"/>
    <w:rsid w:val="003C774C"/>
    <w:rsid w:val="003D211F"/>
    <w:rsid w:val="003D3013"/>
    <w:rsid w:val="003D3705"/>
    <w:rsid w:val="003D4466"/>
    <w:rsid w:val="003D5FC7"/>
    <w:rsid w:val="003D7BAF"/>
    <w:rsid w:val="003E0D5E"/>
    <w:rsid w:val="003E2F36"/>
    <w:rsid w:val="003F028E"/>
    <w:rsid w:val="003F1E72"/>
    <w:rsid w:val="003F26C9"/>
    <w:rsid w:val="003F43E8"/>
    <w:rsid w:val="003F7C29"/>
    <w:rsid w:val="00400DC8"/>
    <w:rsid w:val="0040101C"/>
    <w:rsid w:val="004024AC"/>
    <w:rsid w:val="0040773B"/>
    <w:rsid w:val="00410275"/>
    <w:rsid w:val="004138B3"/>
    <w:rsid w:val="004139AB"/>
    <w:rsid w:val="00414D3E"/>
    <w:rsid w:val="00415AA1"/>
    <w:rsid w:val="0042057C"/>
    <w:rsid w:val="004211DA"/>
    <w:rsid w:val="0042160F"/>
    <w:rsid w:val="00421A76"/>
    <w:rsid w:val="00422C40"/>
    <w:rsid w:val="004239A7"/>
    <w:rsid w:val="00425C3F"/>
    <w:rsid w:val="00433304"/>
    <w:rsid w:val="0044056F"/>
    <w:rsid w:val="004420FD"/>
    <w:rsid w:val="00442C31"/>
    <w:rsid w:val="00444C52"/>
    <w:rsid w:val="004514D5"/>
    <w:rsid w:val="004518CC"/>
    <w:rsid w:val="004536C7"/>
    <w:rsid w:val="00454E4C"/>
    <w:rsid w:val="00462FA2"/>
    <w:rsid w:val="00463513"/>
    <w:rsid w:val="00464CBF"/>
    <w:rsid w:val="00466F96"/>
    <w:rsid w:val="00467256"/>
    <w:rsid w:val="00475637"/>
    <w:rsid w:val="0047590E"/>
    <w:rsid w:val="00475F70"/>
    <w:rsid w:val="00477122"/>
    <w:rsid w:val="004821EA"/>
    <w:rsid w:val="004829EC"/>
    <w:rsid w:val="00491BF6"/>
    <w:rsid w:val="0049355D"/>
    <w:rsid w:val="004949D5"/>
    <w:rsid w:val="00494B37"/>
    <w:rsid w:val="00495752"/>
    <w:rsid w:val="004957E8"/>
    <w:rsid w:val="00495DF0"/>
    <w:rsid w:val="004A1810"/>
    <w:rsid w:val="004A1E4C"/>
    <w:rsid w:val="004A3695"/>
    <w:rsid w:val="004A605B"/>
    <w:rsid w:val="004A7FE0"/>
    <w:rsid w:val="004B6F60"/>
    <w:rsid w:val="004C66BB"/>
    <w:rsid w:val="004D21DF"/>
    <w:rsid w:val="004D274B"/>
    <w:rsid w:val="004D4F12"/>
    <w:rsid w:val="004D51F4"/>
    <w:rsid w:val="004E0D3E"/>
    <w:rsid w:val="004E118A"/>
    <w:rsid w:val="004E30AE"/>
    <w:rsid w:val="004E7DB7"/>
    <w:rsid w:val="004F00B9"/>
    <w:rsid w:val="004F17C0"/>
    <w:rsid w:val="004F1DF3"/>
    <w:rsid w:val="004F3D17"/>
    <w:rsid w:val="004F3F32"/>
    <w:rsid w:val="004F5070"/>
    <w:rsid w:val="004F79BC"/>
    <w:rsid w:val="004F7D3E"/>
    <w:rsid w:val="005016F0"/>
    <w:rsid w:val="005037DE"/>
    <w:rsid w:val="00505C46"/>
    <w:rsid w:val="00506356"/>
    <w:rsid w:val="005165B0"/>
    <w:rsid w:val="0051739F"/>
    <w:rsid w:val="00522C26"/>
    <w:rsid w:val="00522D31"/>
    <w:rsid w:val="00523479"/>
    <w:rsid w:val="005337A0"/>
    <w:rsid w:val="00534531"/>
    <w:rsid w:val="005345E2"/>
    <w:rsid w:val="00536948"/>
    <w:rsid w:val="0053716E"/>
    <w:rsid w:val="00540F1A"/>
    <w:rsid w:val="00546DAD"/>
    <w:rsid w:val="00550E8C"/>
    <w:rsid w:val="00551CA7"/>
    <w:rsid w:val="0055466D"/>
    <w:rsid w:val="0055479C"/>
    <w:rsid w:val="00556E05"/>
    <w:rsid w:val="005620E3"/>
    <w:rsid w:val="005629A8"/>
    <w:rsid w:val="005645A6"/>
    <w:rsid w:val="005649CC"/>
    <w:rsid w:val="00565743"/>
    <w:rsid w:val="00566349"/>
    <w:rsid w:val="0056669C"/>
    <w:rsid w:val="005668CE"/>
    <w:rsid w:val="00571601"/>
    <w:rsid w:val="005739EB"/>
    <w:rsid w:val="00574D3C"/>
    <w:rsid w:val="00575DE9"/>
    <w:rsid w:val="005775D5"/>
    <w:rsid w:val="0057793C"/>
    <w:rsid w:val="00581305"/>
    <w:rsid w:val="00581C8D"/>
    <w:rsid w:val="005828D0"/>
    <w:rsid w:val="00582F10"/>
    <w:rsid w:val="00583F81"/>
    <w:rsid w:val="00585E70"/>
    <w:rsid w:val="005948DC"/>
    <w:rsid w:val="00597273"/>
    <w:rsid w:val="005A3946"/>
    <w:rsid w:val="005A6137"/>
    <w:rsid w:val="005A6F77"/>
    <w:rsid w:val="005A76DB"/>
    <w:rsid w:val="005B15E8"/>
    <w:rsid w:val="005B487F"/>
    <w:rsid w:val="005B6E15"/>
    <w:rsid w:val="005C2BB4"/>
    <w:rsid w:val="005C4567"/>
    <w:rsid w:val="005C4B85"/>
    <w:rsid w:val="005C635B"/>
    <w:rsid w:val="005D15A1"/>
    <w:rsid w:val="005D24B3"/>
    <w:rsid w:val="005D281B"/>
    <w:rsid w:val="005D478E"/>
    <w:rsid w:val="005E62C8"/>
    <w:rsid w:val="005F39BF"/>
    <w:rsid w:val="005F7773"/>
    <w:rsid w:val="00601C93"/>
    <w:rsid w:val="00604D3E"/>
    <w:rsid w:val="006064F0"/>
    <w:rsid w:val="00611202"/>
    <w:rsid w:val="00611EFB"/>
    <w:rsid w:val="0061257C"/>
    <w:rsid w:val="0061402F"/>
    <w:rsid w:val="00621967"/>
    <w:rsid w:val="00622C8B"/>
    <w:rsid w:val="006312F5"/>
    <w:rsid w:val="00631A3E"/>
    <w:rsid w:val="00632CD4"/>
    <w:rsid w:val="0063358A"/>
    <w:rsid w:val="00633637"/>
    <w:rsid w:val="00636566"/>
    <w:rsid w:val="006378E5"/>
    <w:rsid w:val="006406D5"/>
    <w:rsid w:val="00644FBD"/>
    <w:rsid w:val="0065028F"/>
    <w:rsid w:val="00650411"/>
    <w:rsid w:val="00650EC0"/>
    <w:rsid w:val="00654CE4"/>
    <w:rsid w:val="00655499"/>
    <w:rsid w:val="00660360"/>
    <w:rsid w:val="006605ED"/>
    <w:rsid w:val="006608E2"/>
    <w:rsid w:val="006652BB"/>
    <w:rsid w:val="006678BD"/>
    <w:rsid w:val="00674F09"/>
    <w:rsid w:val="00676283"/>
    <w:rsid w:val="00680029"/>
    <w:rsid w:val="00680E3E"/>
    <w:rsid w:val="0068256E"/>
    <w:rsid w:val="00683E38"/>
    <w:rsid w:val="0068440F"/>
    <w:rsid w:val="00684548"/>
    <w:rsid w:val="006847F4"/>
    <w:rsid w:val="0068578F"/>
    <w:rsid w:val="00687205"/>
    <w:rsid w:val="00687E96"/>
    <w:rsid w:val="00694C71"/>
    <w:rsid w:val="006965BD"/>
    <w:rsid w:val="00697484"/>
    <w:rsid w:val="006A19CE"/>
    <w:rsid w:val="006A5F3A"/>
    <w:rsid w:val="006A7361"/>
    <w:rsid w:val="006B188C"/>
    <w:rsid w:val="006B5D42"/>
    <w:rsid w:val="006B5EB8"/>
    <w:rsid w:val="006C17F6"/>
    <w:rsid w:val="006C229E"/>
    <w:rsid w:val="006C4408"/>
    <w:rsid w:val="006C4492"/>
    <w:rsid w:val="006C4CDC"/>
    <w:rsid w:val="006C6014"/>
    <w:rsid w:val="006C63E5"/>
    <w:rsid w:val="006D0746"/>
    <w:rsid w:val="006D0CF9"/>
    <w:rsid w:val="006D211E"/>
    <w:rsid w:val="006D518B"/>
    <w:rsid w:val="006D53A4"/>
    <w:rsid w:val="006D5DDE"/>
    <w:rsid w:val="006D6569"/>
    <w:rsid w:val="006F3436"/>
    <w:rsid w:val="006F423C"/>
    <w:rsid w:val="006F61B5"/>
    <w:rsid w:val="006F6E0C"/>
    <w:rsid w:val="007008EC"/>
    <w:rsid w:val="00700C36"/>
    <w:rsid w:val="0070294D"/>
    <w:rsid w:val="00703C28"/>
    <w:rsid w:val="007066C0"/>
    <w:rsid w:val="00707E07"/>
    <w:rsid w:val="00710B37"/>
    <w:rsid w:val="0071228C"/>
    <w:rsid w:val="007226AE"/>
    <w:rsid w:val="007269C7"/>
    <w:rsid w:val="00727553"/>
    <w:rsid w:val="0072778B"/>
    <w:rsid w:val="007305E0"/>
    <w:rsid w:val="00734D46"/>
    <w:rsid w:val="00744269"/>
    <w:rsid w:val="00746776"/>
    <w:rsid w:val="00746FCA"/>
    <w:rsid w:val="007473B3"/>
    <w:rsid w:val="00747533"/>
    <w:rsid w:val="00750F95"/>
    <w:rsid w:val="00751E4F"/>
    <w:rsid w:val="007565D5"/>
    <w:rsid w:val="007635E6"/>
    <w:rsid w:val="00765519"/>
    <w:rsid w:val="00776212"/>
    <w:rsid w:val="00780F94"/>
    <w:rsid w:val="00781568"/>
    <w:rsid w:val="00783939"/>
    <w:rsid w:val="007933E5"/>
    <w:rsid w:val="00794A39"/>
    <w:rsid w:val="00795F0F"/>
    <w:rsid w:val="00796B56"/>
    <w:rsid w:val="007A379A"/>
    <w:rsid w:val="007A4CC4"/>
    <w:rsid w:val="007A5E63"/>
    <w:rsid w:val="007A5E9C"/>
    <w:rsid w:val="007A606C"/>
    <w:rsid w:val="007B1FFD"/>
    <w:rsid w:val="007B2091"/>
    <w:rsid w:val="007B32B6"/>
    <w:rsid w:val="007B381C"/>
    <w:rsid w:val="007B3CA6"/>
    <w:rsid w:val="007B50A8"/>
    <w:rsid w:val="007B63A7"/>
    <w:rsid w:val="007C5678"/>
    <w:rsid w:val="007C5C8D"/>
    <w:rsid w:val="007D0754"/>
    <w:rsid w:val="007D3842"/>
    <w:rsid w:val="007E4488"/>
    <w:rsid w:val="007F10DD"/>
    <w:rsid w:val="007F5F69"/>
    <w:rsid w:val="00800207"/>
    <w:rsid w:val="0080679E"/>
    <w:rsid w:val="00806842"/>
    <w:rsid w:val="008126DE"/>
    <w:rsid w:val="00814CB4"/>
    <w:rsid w:val="00815391"/>
    <w:rsid w:val="008218C9"/>
    <w:rsid w:val="00825B92"/>
    <w:rsid w:val="0083315C"/>
    <w:rsid w:val="00837451"/>
    <w:rsid w:val="008405A9"/>
    <w:rsid w:val="00840AA3"/>
    <w:rsid w:val="00840D76"/>
    <w:rsid w:val="0084246E"/>
    <w:rsid w:val="008438EE"/>
    <w:rsid w:val="00845E4E"/>
    <w:rsid w:val="0084757F"/>
    <w:rsid w:val="00861838"/>
    <w:rsid w:val="008647B3"/>
    <w:rsid w:val="00865DD9"/>
    <w:rsid w:val="0087179B"/>
    <w:rsid w:val="00881E3E"/>
    <w:rsid w:val="00886D62"/>
    <w:rsid w:val="00890BC9"/>
    <w:rsid w:val="00895692"/>
    <w:rsid w:val="00897011"/>
    <w:rsid w:val="008A243A"/>
    <w:rsid w:val="008A2915"/>
    <w:rsid w:val="008A3987"/>
    <w:rsid w:val="008A4193"/>
    <w:rsid w:val="008B1470"/>
    <w:rsid w:val="008B5A41"/>
    <w:rsid w:val="008B60EF"/>
    <w:rsid w:val="008C00DC"/>
    <w:rsid w:val="008C08A5"/>
    <w:rsid w:val="008C522B"/>
    <w:rsid w:val="008C67F7"/>
    <w:rsid w:val="008D1139"/>
    <w:rsid w:val="008D399E"/>
    <w:rsid w:val="008D3DAF"/>
    <w:rsid w:val="008D443B"/>
    <w:rsid w:val="008D4F2F"/>
    <w:rsid w:val="008D5999"/>
    <w:rsid w:val="008D70A1"/>
    <w:rsid w:val="008D7A81"/>
    <w:rsid w:val="008E12FA"/>
    <w:rsid w:val="008E1F76"/>
    <w:rsid w:val="008E2818"/>
    <w:rsid w:val="008E3CF4"/>
    <w:rsid w:val="008E4CDC"/>
    <w:rsid w:val="008E4DC2"/>
    <w:rsid w:val="008E523C"/>
    <w:rsid w:val="008F066F"/>
    <w:rsid w:val="008F2A10"/>
    <w:rsid w:val="008F67F2"/>
    <w:rsid w:val="008F699F"/>
    <w:rsid w:val="008F6A20"/>
    <w:rsid w:val="008F6AA2"/>
    <w:rsid w:val="008F7EC5"/>
    <w:rsid w:val="0090064D"/>
    <w:rsid w:val="00915DCB"/>
    <w:rsid w:val="00920E95"/>
    <w:rsid w:val="0092295D"/>
    <w:rsid w:val="00922F44"/>
    <w:rsid w:val="009253BF"/>
    <w:rsid w:val="0092673E"/>
    <w:rsid w:val="0093026D"/>
    <w:rsid w:val="00930780"/>
    <w:rsid w:val="00934117"/>
    <w:rsid w:val="0093730A"/>
    <w:rsid w:val="00941404"/>
    <w:rsid w:val="0094215C"/>
    <w:rsid w:val="009447AB"/>
    <w:rsid w:val="00950DEA"/>
    <w:rsid w:val="00950EB3"/>
    <w:rsid w:val="009540B3"/>
    <w:rsid w:val="009568C1"/>
    <w:rsid w:val="00956F9B"/>
    <w:rsid w:val="00957198"/>
    <w:rsid w:val="00960769"/>
    <w:rsid w:val="00966A3B"/>
    <w:rsid w:val="009722E9"/>
    <w:rsid w:val="00975F60"/>
    <w:rsid w:val="00976B23"/>
    <w:rsid w:val="00984036"/>
    <w:rsid w:val="0098573D"/>
    <w:rsid w:val="0098589A"/>
    <w:rsid w:val="0098600B"/>
    <w:rsid w:val="00986398"/>
    <w:rsid w:val="00986E48"/>
    <w:rsid w:val="009877C3"/>
    <w:rsid w:val="00987F19"/>
    <w:rsid w:val="0099007A"/>
    <w:rsid w:val="00995DEB"/>
    <w:rsid w:val="009960D3"/>
    <w:rsid w:val="00997D4A"/>
    <w:rsid w:val="009A0234"/>
    <w:rsid w:val="009A03C8"/>
    <w:rsid w:val="009A0B03"/>
    <w:rsid w:val="009A2462"/>
    <w:rsid w:val="009A346B"/>
    <w:rsid w:val="009A3FF5"/>
    <w:rsid w:val="009A4A4C"/>
    <w:rsid w:val="009A56E4"/>
    <w:rsid w:val="009A58F9"/>
    <w:rsid w:val="009A67C9"/>
    <w:rsid w:val="009B42E4"/>
    <w:rsid w:val="009B6158"/>
    <w:rsid w:val="009C1EBE"/>
    <w:rsid w:val="009C3191"/>
    <w:rsid w:val="009C458D"/>
    <w:rsid w:val="009C6186"/>
    <w:rsid w:val="009C6231"/>
    <w:rsid w:val="009D1590"/>
    <w:rsid w:val="009D1D5D"/>
    <w:rsid w:val="009D2AEE"/>
    <w:rsid w:val="009D2BA9"/>
    <w:rsid w:val="009D32CE"/>
    <w:rsid w:val="009D5689"/>
    <w:rsid w:val="009D76AE"/>
    <w:rsid w:val="009E4CF0"/>
    <w:rsid w:val="009E6BE3"/>
    <w:rsid w:val="009E7AA5"/>
    <w:rsid w:val="009F2676"/>
    <w:rsid w:val="009F3DE2"/>
    <w:rsid w:val="009F637F"/>
    <w:rsid w:val="00A006EF"/>
    <w:rsid w:val="00A01BF4"/>
    <w:rsid w:val="00A02D3A"/>
    <w:rsid w:val="00A04C66"/>
    <w:rsid w:val="00A05B8F"/>
    <w:rsid w:val="00A06B3F"/>
    <w:rsid w:val="00A137BC"/>
    <w:rsid w:val="00A14C22"/>
    <w:rsid w:val="00A264EC"/>
    <w:rsid w:val="00A32B1E"/>
    <w:rsid w:val="00A32C62"/>
    <w:rsid w:val="00A35580"/>
    <w:rsid w:val="00A35B8B"/>
    <w:rsid w:val="00A37194"/>
    <w:rsid w:val="00A420F4"/>
    <w:rsid w:val="00A564DA"/>
    <w:rsid w:val="00A573AF"/>
    <w:rsid w:val="00A61172"/>
    <w:rsid w:val="00A63547"/>
    <w:rsid w:val="00A70226"/>
    <w:rsid w:val="00A7201C"/>
    <w:rsid w:val="00A728B0"/>
    <w:rsid w:val="00A72971"/>
    <w:rsid w:val="00A7306F"/>
    <w:rsid w:val="00A754D1"/>
    <w:rsid w:val="00A75A67"/>
    <w:rsid w:val="00A76535"/>
    <w:rsid w:val="00A82BA9"/>
    <w:rsid w:val="00A8377D"/>
    <w:rsid w:val="00A9208A"/>
    <w:rsid w:val="00A93D86"/>
    <w:rsid w:val="00AA2120"/>
    <w:rsid w:val="00AA3B4C"/>
    <w:rsid w:val="00AA5BED"/>
    <w:rsid w:val="00AA769D"/>
    <w:rsid w:val="00AB0388"/>
    <w:rsid w:val="00AB09A5"/>
    <w:rsid w:val="00AB3EA5"/>
    <w:rsid w:val="00AB6B15"/>
    <w:rsid w:val="00AC02B2"/>
    <w:rsid w:val="00AC056F"/>
    <w:rsid w:val="00AC1C37"/>
    <w:rsid w:val="00AC2486"/>
    <w:rsid w:val="00AC3A7A"/>
    <w:rsid w:val="00AC7176"/>
    <w:rsid w:val="00AD22B5"/>
    <w:rsid w:val="00AD2DC4"/>
    <w:rsid w:val="00AD3A54"/>
    <w:rsid w:val="00AD7CFB"/>
    <w:rsid w:val="00AE1B25"/>
    <w:rsid w:val="00AE230B"/>
    <w:rsid w:val="00AE3C13"/>
    <w:rsid w:val="00AE5FC6"/>
    <w:rsid w:val="00AE6308"/>
    <w:rsid w:val="00AF2021"/>
    <w:rsid w:val="00AF46F3"/>
    <w:rsid w:val="00AF50FE"/>
    <w:rsid w:val="00AF6EB7"/>
    <w:rsid w:val="00B10300"/>
    <w:rsid w:val="00B112A1"/>
    <w:rsid w:val="00B11ADE"/>
    <w:rsid w:val="00B12CD2"/>
    <w:rsid w:val="00B1347F"/>
    <w:rsid w:val="00B1575D"/>
    <w:rsid w:val="00B16B0C"/>
    <w:rsid w:val="00B17171"/>
    <w:rsid w:val="00B17B15"/>
    <w:rsid w:val="00B20243"/>
    <w:rsid w:val="00B214C4"/>
    <w:rsid w:val="00B262F4"/>
    <w:rsid w:val="00B26937"/>
    <w:rsid w:val="00B26FF3"/>
    <w:rsid w:val="00B27B2D"/>
    <w:rsid w:val="00B307CB"/>
    <w:rsid w:val="00B31D7E"/>
    <w:rsid w:val="00B31DEC"/>
    <w:rsid w:val="00B32612"/>
    <w:rsid w:val="00B40626"/>
    <w:rsid w:val="00B407DD"/>
    <w:rsid w:val="00B451E7"/>
    <w:rsid w:val="00B5235B"/>
    <w:rsid w:val="00B5367B"/>
    <w:rsid w:val="00B541DE"/>
    <w:rsid w:val="00B55A03"/>
    <w:rsid w:val="00B55AFD"/>
    <w:rsid w:val="00B56184"/>
    <w:rsid w:val="00B5789C"/>
    <w:rsid w:val="00B62650"/>
    <w:rsid w:val="00B62AB8"/>
    <w:rsid w:val="00B63395"/>
    <w:rsid w:val="00B640DB"/>
    <w:rsid w:val="00B67E18"/>
    <w:rsid w:val="00B711E2"/>
    <w:rsid w:val="00B71E45"/>
    <w:rsid w:val="00B74CBD"/>
    <w:rsid w:val="00B76F65"/>
    <w:rsid w:val="00B84501"/>
    <w:rsid w:val="00B86F95"/>
    <w:rsid w:val="00B87BE5"/>
    <w:rsid w:val="00BA00C6"/>
    <w:rsid w:val="00BA24E6"/>
    <w:rsid w:val="00BA3143"/>
    <w:rsid w:val="00BA39EF"/>
    <w:rsid w:val="00BA41A0"/>
    <w:rsid w:val="00BA6871"/>
    <w:rsid w:val="00BA764B"/>
    <w:rsid w:val="00BB2FA3"/>
    <w:rsid w:val="00BB5009"/>
    <w:rsid w:val="00BC0FDE"/>
    <w:rsid w:val="00BC1017"/>
    <w:rsid w:val="00BC1B4C"/>
    <w:rsid w:val="00BC67DF"/>
    <w:rsid w:val="00BC7F77"/>
    <w:rsid w:val="00BD0B5D"/>
    <w:rsid w:val="00BD1C7E"/>
    <w:rsid w:val="00BD1FD3"/>
    <w:rsid w:val="00BD2243"/>
    <w:rsid w:val="00BD2C6B"/>
    <w:rsid w:val="00BD6061"/>
    <w:rsid w:val="00BD6A60"/>
    <w:rsid w:val="00BE43A5"/>
    <w:rsid w:val="00BE52AB"/>
    <w:rsid w:val="00BE5357"/>
    <w:rsid w:val="00BE540F"/>
    <w:rsid w:val="00BE563C"/>
    <w:rsid w:val="00BE6C0F"/>
    <w:rsid w:val="00BF1B8B"/>
    <w:rsid w:val="00BF423F"/>
    <w:rsid w:val="00BF4AE2"/>
    <w:rsid w:val="00BF503E"/>
    <w:rsid w:val="00BF5294"/>
    <w:rsid w:val="00BF6F9D"/>
    <w:rsid w:val="00C064F8"/>
    <w:rsid w:val="00C10D2A"/>
    <w:rsid w:val="00C119DD"/>
    <w:rsid w:val="00C1319F"/>
    <w:rsid w:val="00C146F4"/>
    <w:rsid w:val="00C17E6D"/>
    <w:rsid w:val="00C201AE"/>
    <w:rsid w:val="00C2488E"/>
    <w:rsid w:val="00C305C0"/>
    <w:rsid w:val="00C428C9"/>
    <w:rsid w:val="00C43266"/>
    <w:rsid w:val="00C453AC"/>
    <w:rsid w:val="00C45D6D"/>
    <w:rsid w:val="00C5015A"/>
    <w:rsid w:val="00C54329"/>
    <w:rsid w:val="00C55376"/>
    <w:rsid w:val="00C55C89"/>
    <w:rsid w:val="00C5664B"/>
    <w:rsid w:val="00C57CFE"/>
    <w:rsid w:val="00C62022"/>
    <w:rsid w:val="00C64EEF"/>
    <w:rsid w:val="00C658B8"/>
    <w:rsid w:val="00C66529"/>
    <w:rsid w:val="00C67EDB"/>
    <w:rsid w:val="00C71942"/>
    <w:rsid w:val="00C745E9"/>
    <w:rsid w:val="00C7639B"/>
    <w:rsid w:val="00C775E1"/>
    <w:rsid w:val="00C820C6"/>
    <w:rsid w:val="00C86B4A"/>
    <w:rsid w:val="00C93141"/>
    <w:rsid w:val="00C93A7C"/>
    <w:rsid w:val="00C93C20"/>
    <w:rsid w:val="00C94E0C"/>
    <w:rsid w:val="00C968F6"/>
    <w:rsid w:val="00C97053"/>
    <w:rsid w:val="00CA1079"/>
    <w:rsid w:val="00CA18FB"/>
    <w:rsid w:val="00CA369A"/>
    <w:rsid w:val="00CA3AF2"/>
    <w:rsid w:val="00CA4C1A"/>
    <w:rsid w:val="00CB284A"/>
    <w:rsid w:val="00CB38DF"/>
    <w:rsid w:val="00CB3F3A"/>
    <w:rsid w:val="00CB4E31"/>
    <w:rsid w:val="00CB504A"/>
    <w:rsid w:val="00CB6A44"/>
    <w:rsid w:val="00CB7F66"/>
    <w:rsid w:val="00CC5200"/>
    <w:rsid w:val="00CC6A41"/>
    <w:rsid w:val="00CC6E5A"/>
    <w:rsid w:val="00CD6656"/>
    <w:rsid w:val="00CE1731"/>
    <w:rsid w:val="00CE3D80"/>
    <w:rsid w:val="00CF359B"/>
    <w:rsid w:val="00CF382B"/>
    <w:rsid w:val="00CF45F0"/>
    <w:rsid w:val="00CF64A8"/>
    <w:rsid w:val="00D04B5B"/>
    <w:rsid w:val="00D06F13"/>
    <w:rsid w:val="00D133C3"/>
    <w:rsid w:val="00D14D98"/>
    <w:rsid w:val="00D168DB"/>
    <w:rsid w:val="00D171B2"/>
    <w:rsid w:val="00D20166"/>
    <w:rsid w:val="00D20C24"/>
    <w:rsid w:val="00D26148"/>
    <w:rsid w:val="00D317B9"/>
    <w:rsid w:val="00D33654"/>
    <w:rsid w:val="00D34D7C"/>
    <w:rsid w:val="00D40187"/>
    <w:rsid w:val="00D40983"/>
    <w:rsid w:val="00D42D07"/>
    <w:rsid w:val="00D50084"/>
    <w:rsid w:val="00D50412"/>
    <w:rsid w:val="00D5132E"/>
    <w:rsid w:val="00D5482D"/>
    <w:rsid w:val="00D54DC5"/>
    <w:rsid w:val="00D561EB"/>
    <w:rsid w:val="00D566C7"/>
    <w:rsid w:val="00D57D63"/>
    <w:rsid w:val="00D601C5"/>
    <w:rsid w:val="00D64237"/>
    <w:rsid w:val="00D64E24"/>
    <w:rsid w:val="00D665EE"/>
    <w:rsid w:val="00D70230"/>
    <w:rsid w:val="00D72B65"/>
    <w:rsid w:val="00D72FA0"/>
    <w:rsid w:val="00D74482"/>
    <w:rsid w:val="00D7522A"/>
    <w:rsid w:val="00D7541F"/>
    <w:rsid w:val="00D75B6E"/>
    <w:rsid w:val="00D77EA0"/>
    <w:rsid w:val="00D82C97"/>
    <w:rsid w:val="00D832D6"/>
    <w:rsid w:val="00D84A83"/>
    <w:rsid w:val="00D87B42"/>
    <w:rsid w:val="00D947BA"/>
    <w:rsid w:val="00DA12C6"/>
    <w:rsid w:val="00DA1B4A"/>
    <w:rsid w:val="00DA2231"/>
    <w:rsid w:val="00DA29AC"/>
    <w:rsid w:val="00DB13A3"/>
    <w:rsid w:val="00DB55FA"/>
    <w:rsid w:val="00DB715E"/>
    <w:rsid w:val="00DB7C4A"/>
    <w:rsid w:val="00DC20AD"/>
    <w:rsid w:val="00DC6F53"/>
    <w:rsid w:val="00DD008B"/>
    <w:rsid w:val="00DD2B4F"/>
    <w:rsid w:val="00DD5C0B"/>
    <w:rsid w:val="00DD5CBC"/>
    <w:rsid w:val="00DE2486"/>
    <w:rsid w:val="00DE27BC"/>
    <w:rsid w:val="00DE40DB"/>
    <w:rsid w:val="00DE50A4"/>
    <w:rsid w:val="00DF2378"/>
    <w:rsid w:val="00DF4AEF"/>
    <w:rsid w:val="00E0010B"/>
    <w:rsid w:val="00E02434"/>
    <w:rsid w:val="00E05894"/>
    <w:rsid w:val="00E12157"/>
    <w:rsid w:val="00E16B02"/>
    <w:rsid w:val="00E200CE"/>
    <w:rsid w:val="00E21121"/>
    <w:rsid w:val="00E22140"/>
    <w:rsid w:val="00E23C6F"/>
    <w:rsid w:val="00E25043"/>
    <w:rsid w:val="00E26370"/>
    <w:rsid w:val="00E27787"/>
    <w:rsid w:val="00E30B5A"/>
    <w:rsid w:val="00E31907"/>
    <w:rsid w:val="00E34EE9"/>
    <w:rsid w:val="00E35E12"/>
    <w:rsid w:val="00E37544"/>
    <w:rsid w:val="00E37D20"/>
    <w:rsid w:val="00E43062"/>
    <w:rsid w:val="00E465CB"/>
    <w:rsid w:val="00E47C48"/>
    <w:rsid w:val="00E5526D"/>
    <w:rsid w:val="00E55A63"/>
    <w:rsid w:val="00E56A23"/>
    <w:rsid w:val="00E57F52"/>
    <w:rsid w:val="00E627B5"/>
    <w:rsid w:val="00E64C1C"/>
    <w:rsid w:val="00E64CE9"/>
    <w:rsid w:val="00E64DAD"/>
    <w:rsid w:val="00E70728"/>
    <w:rsid w:val="00E7249A"/>
    <w:rsid w:val="00E741D6"/>
    <w:rsid w:val="00E74FBD"/>
    <w:rsid w:val="00E76784"/>
    <w:rsid w:val="00E77608"/>
    <w:rsid w:val="00E81BEF"/>
    <w:rsid w:val="00E8384D"/>
    <w:rsid w:val="00E86789"/>
    <w:rsid w:val="00EA04CA"/>
    <w:rsid w:val="00EA20E7"/>
    <w:rsid w:val="00EA5309"/>
    <w:rsid w:val="00EA7E2F"/>
    <w:rsid w:val="00EB05EA"/>
    <w:rsid w:val="00EB18F2"/>
    <w:rsid w:val="00EB2A7D"/>
    <w:rsid w:val="00EB6659"/>
    <w:rsid w:val="00EB6DEA"/>
    <w:rsid w:val="00EC6B2A"/>
    <w:rsid w:val="00ED6E7F"/>
    <w:rsid w:val="00EE0592"/>
    <w:rsid w:val="00EE24C2"/>
    <w:rsid w:val="00EE3E43"/>
    <w:rsid w:val="00EE6FE5"/>
    <w:rsid w:val="00EE7F76"/>
    <w:rsid w:val="00EF171B"/>
    <w:rsid w:val="00EF1C4F"/>
    <w:rsid w:val="00EF3E7A"/>
    <w:rsid w:val="00EF4DD9"/>
    <w:rsid w:val="00EF66E6"/>
    <w:rsid w:val="00EF75F4"/>
    <w:rsid w:val="00F05AD5"/>
    <w:rsid w:val="00F060EB"/>
    <w:rsid w:val="00F06E43"/>
    <w:rsid w:val="00F07AAB"/>
    <w:rsid w:val="00F1082D"/>
    <w:rsid w:val="00F108AA"/>
    <w:rsid w:val="00F17CFA"/>
    <w:rsid w:val="00F20316"/>
    <w:rsid w:val="00F2055E"/>
    <w:rsid w:val="00F22B52"/>
    <w:rsid w:val="00F31194"/>
    <w:rsid w:val="00F33555"/>
    <w:rsid w:val="00F33BB7"/>
    <w:rsid w:val="00F34BD7"/>
    <w:rsid w:val="00F36EF2"/>
    <w:rsid w:val="00F40CD5"/>
    <w:rsid w:val="00F43FFA"/>
    <w:rsid w:val="00F45678"/>
    <w:rsid w:val="00F45E5B"/>
    <w:rsid w:val="00F46020"/>
    <w:rsid w:val="00F469CE"/>
    <w:rsid w:val="00F46C37"/>
    <w:rsid w:val="00F5054B"/>
    <w:rsid w:val="00F50657"/>
    <w:rsid w:val="00F50AA8"/>
    <w:rsid w:val="00F53E4B"/>
    <w:rsid w:val="00F54D43"/>
    <w:rsid w:val="00F54F17"/>
    <w:rsid w:val="00F56A49"/>
    <w:rsid w:val="00F62F68"/>
    <w:rsid w:val="00F6384D"/>
    <w:rsid w:val="00F63886"/>
    <w:rsid w:val="00F71673"/>
    <w:rsid w:val="00F7274A"/>
    <w:rsid w:val="00F73B57"/>
    <w:rsid w:val="00F74E25"/>
    <w:rsid w:val="00F766B8"/>
    <w:rsid w:val="00F76C8D"/>
    <w:rsid w:val="00F80472"/>
    <w:rsid w:val="00F83E22"/>
    <w:rsid w:val="00F9048C"/>
    <w:rsid w:val="00F910D2"/>
    <w:rsid w:val="00F94201"/>
    <w:rsid w:val="00F94394"/>
    <w:rsid w:val="00F94896"/>
    <w:rsid w:val="00F978F8"/>
    <w:rsid w:val="00FA0AC9"/>
    <w:rsid w:val="00FA5104"/>
    <w:rsid w:val="00FA52B1"/>
    <w:rsid w:val="00FA5AEC"/>
    <w:rsid w:val="00FA65F4"/>
    <w:rsid w:val="00FB0651"/>
    <w:rsid w:val="00FB18B4"/>
    <w:rsid w:val="00FB2D74"/>
    <w:rsid w:val="00FC64F6"/>
    <w:rsid w:val="00FC669D"/>
    <w:rsid w:val="00FC7B1A"/>
    <w:rsid w:val="00FC7EE3"/>
    <w:rsid w:val="00FD3F5A"/>
    <w:rsid w:val="00FD43A7"/>
    <w:rsid w:val="00FD62A1"/>
    <w:rsid w:val="00FD6ACA"/>
    <w:rsid w:val="00FD7056"/>
    <w:rsid w:val="00FE0024"/>
    <w:rsid w:val="00FE0390"/>
    <w:rsid w:val="00FE37A1"/>
    <w:rsid w:val="00FE6B3F"/>
    <w:rsid w:val="00FF21A0"/>
    <w:rsid w:val="00FF6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356"/>
    <w:rPr>
      <w:sz w:val="28"/>
    </w:rPr>
  </w:style>
  <w:style w:type="paragraph" w:styleId="1">
    <w:name w:val="heading 1"/>
    <w:basedOn w:val="a"/>
    <w:next w:val="a"/>
    <w:qFormat/>
    <w:rsid w:val="00506356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rsid w:val="0050635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506356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506356"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rsid w:val="00506356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506356"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link w:val="70"/>
    <w:qFormat/>
    <w:rsid w:val="00506356"/>
    <w:pPr>
      <w:keepNext/>
      <w:ind w:right="-142"/>
      <w:jc w:val="center"/>
      <w:outlineLvl w:val="6"/>
    </w:pPr>
    <w:rPr>
      <w:b/>
    </w:rPr>
  </w:style>
  <w:style w:type="paragraph" w:styleId="9">
    <w:name w:val="heading 9"/>
    <w:basedOn w:val="a"/>
    <w:next w:val="a"/>
    <w:qFormat/>
    <w:rsid w:val="00780F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4536C7"/>
    <w:rPr>
      <w:b/>
      <w:sz w:val="28"/>
    </w:rPr>
  </w:style>
  <w:style w:type="paragraph" w:styleId="a3">
    <w:name w:val="List"/>
    <w:basedOn w:val="a"/>
    <w:rsid w:val="00506356"/>
    <w:pPr>
      <w:ind w:left="283" w:hanging="283"/>
    </w:pPr>
  </w:style>
  <w:style w:type="paragraph" w:styleId="20">
    <w:name w:val="List 2"/>
    <w:basedOn w:val="a"/>
    <w:rsid w:val="00506356"/>
    <w:pPr>
      <w:ind w:left="566" w:hanging="283"/>
    </w:pPr>
  </w:style>
  <w:style w:type="paragraph" w:styleId="30">
    <w:name w:val="List 3"/>
    <w:basedOn w:val="a"/>
    <w:rsid w:val="00506356"/>
    <w:pPr>
      <w:ind w:left="849" w:hanging="283"/>
    </w:pPr>
  </w:style>
  <w:style w:type="paragraph" w:styleId="a4">
    <w:name w:val="List Continue"/>
    <w:basedOn w:val="a"/>
    <w:rsid w:val="00506356"/>
    <w:pPr>
      <w:spacing w:after="120"/>
      <w:ind w:left="283"/>
    </w:pPr>
  </w:style>
  <w:style w:type="paragraph" w:styleId="21">
    <w:name w:val="List Continue 2"/>
    <w:basedOn w:val="a"/>
    <w:rsid w:val="00506356"/>
    <w:pPr>
      <w:spacing w:after="120"/>
      <w:ind w:left="566"/>
    </w:pPr>
  </w:style>
  <w:style w:type="paragraph" w:styleId="a5">
    <w:name w:val="Title"/>
    <w:basedOn w:val="a"/>
    <w:link w:val="a6"/>
    <w:qFormat/>
    <w:rsid w:val="00506356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6">
    <w:name w:val="Название Знак"/>
    <w:link w:val="a5"/>
    <w:rsid w:val="009E4CF0"/>
    <w:rPr>
      <w:rFonts w:ascii="Arial" w:hAnsi="Arial"/>
      <w:b/>
      <w:kern w:val="28"/>
      <w:sz w:val="32"/>
    </w:rPr>
  </w:style>
  <w:style w:type="paragraph" w:styleId="a7">
    <w:name w:val="Body Text"/>
    <w:basedOn w:val="a"/>
    <w:rsid w:val="00506356"/>
    <w:pPr>
      <w:spacing w:after="120"/>
    </w:pPr>
  </w:style>
  <w:style w:type="paragraph" w:styleId="a8">
    <w:name w:val="Body Text Indent"/>
    <w:basedOn w:val="a"/>
    <w:rsid w:val="00506356"/>
    <w:pPr>
      <w:spacing w:after="120"/>
      <w:ind w:left="283"/>
    </w:pPr>
  </w:style>
  <w:style w:type="paragraph" w:styleId="31">
    <w:name w:val="Body Text 3"/>
    <w:basedOn w:val="a8"/>
    <w:rsid w:val="00506356"/>
  </w:style>
  <w:style w:type="paragraph" w:styleId="a9">
    <w:name w:val="footer"/>
    <w:basedOn w:val="a"/>
    <w:link w:val="aa"/>
    <w:uiPriority w:val="99"/>
    <w:rsid w:val="00506356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0B37"/>
    <w:rPr>
      <w:sz w:val="28"/>
    </w:rPr>
  </w:style>
  <w:style w:type="character" w:styleId="ab">
    <w:name w:val="page number"/>
    <w:basedOn w:val="a0"/>
    <w:rsid w:val="00506356"/>
  </w:style>
  <w:style w:type="paragraph" w:styleId="ac">
    <w:name w:val="header"/>
    <w:basedOn w:val="a"/>
    <w:link w:val="ad"/>
    <w:uiPriority w:val="99"/>
    <w:rsid w:val="00506356"/>
    <w:pPr>
      <w:tabs>
        <w:tab w:val="center" w:pos="4536"/>
        <w:tab w:val="right" w:pos="9072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10B37"/>
    <w:rPr>
      <w:sz w:val="28"/>
    </w:rPr>
  </w:style>
  <w:style w:type="paragraph" w:styleId="22">
    <w:name w:val="Body Text 2"/>
    <w:basedOn w:val="a"/>
    <w:rsid w:val="00506356"/>
    <w:pPr>
      <w:jc w:val="both"/>
    </w:pPr>
  </w:style>
  <w:style w:type="table" w:styleId="ae">
    <w:name w:val="Table Grid"/>
    <w:basedOn w:val="a1"/>
    <w:uiPriority w:val="59"/>
    <w:rsid w:val="00DB7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E838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536C7"/>
    <w:rPr>
      <w:rFonts w:ascii="Tahoma" w:hAnsi="Tahoma" w:cs="Tahoma"/>
      <w:sz w:val="16"/>
      <w:szCs w:val="16"/>
    </w:rPr>
  </w:style>
  <w:style w:type="paragraph" w:customStyle="1" w:styleId="10">
    <w:name w:val="Знак Знак Знак1 Знак Знак Знак Знак Знак Знак Знак Знак Знак Знак"/>
    <w:basedOn w:val="a"/>
    <w:autoRedefine/>
    <w:rsid w:val="00780F94"/>
    <w:pPr>
      <w:spacing w:after="160" w:line="240" w:lineRule="exact"/>
      <w:ind w:firstLine="709"/>
      <w:jc w:val="both"/>
    </w:pPr>
    <w:rPr>
      <w:rFonts w:eastAsia="SimSun"/>
      <w:szCs w:val="28"/>
      <w:lang w:val="en-US" w:eastAsia="en-US"/>
    </w:rPr>
  </w:style>
  <w:style w:type="paragraph" w:customStyle="1" w:styleId="11">
    <w:name w:val="1"/>
    <w:basedOn w:val="a"/>
    <w:autoRedefine/>
    <w:rsid w:val="0027594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1">
    <w:name w:val="Знак Знак Знак Знак"/>
    <w:basedOn w:val="a"/>
    <w:autoRedefine/>
    <w:rsid w:val="00D56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23">
    <w:name w:val="Body Text Indent 2"/>
    <w:basedOn w:val="a"/>
    <w:link w:val="24"/>
    <w:rsid w:val="004536C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536C7"/>
    <w:rPr>
      <w:sz w:val="28"/>
    </w:rPr>
  </w:style>
  <w:style w:type="paragraph" w:customStyle="1" w:styleId="af2">
    <w:name w:val="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3">
    <w:name w:val="Strong"/>
    <w:uiPriority w:val="22"/>
    <w:qFormat/>
    <w:rsid w:val="004536C7"/>
    <w:rPr>
      <w:b/>
      <w:bCs/>
    </w:rPr>
  </w:style>
  <w:style w:type="paragraph" w:styleId="af4">
    <w:name w:val="Normal (Web)"/>
    <w:basedOn w:val="a"/>
    <w:uiPriority w:val="99"/>
    <w:rsid w:val="004536C7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"/>
    <w:basedOn w:val="a"/>
    <w:autoRedefine/>
    <w:rsid w:val="004536C7"/>
    <w:pPr>
      <w:spacing w:after="160" w:line="240" w:lineRule="exact"/>
      <w:ind w:left="-1" w:firstLine="149"/>
    </w:pPr>
    <w:rPr>
      <w:rFonts w:eastAsia="SimSun"/>
      <w:sz w:val="24"/>
      <w:szCs w:val="24"/>
      <w:lang w:val="en-US" w:eastAsia="en-US"/>
    </w:rPr>
  </w:style>
  <w:style w:type="paragraph" w:styleId="af5">
    <w:name w:val="Block Text"/>
    <w:basedOn w:val="a"/>
    <w:rsid w:val="004536C7"/>
    <w:pPr>
      <w:spacing w:line="260" w:lineRule="auto"/>
      <w:ind w:left="1040" w:right="600" w:firstLine="680"/>
      <w:jc w:val="both"/>
    </w:pPr>
    <w:rPr>
      <w:szCs w:val="24"/>
    </w:rPr>
  </w:style>
  <w:style w:type="paragraph" w:customStyle="1" w:styleId="FR1">
    <w:name w:val="FR1"/>
    <w:rsid w:val="004536C7"/>
    <w:pPr>
      <w:widowControl w:val="0"/>
      <w:autoSpaceDE w:val="0"/>
      <w:autoSpaceDN w:val="0"/>
      <w:adjustRightInd w:val="0"/>
      <w:spacing w:before="540"/>
      <w:ind w:left="2400"/>
    </w:pPr>
    <w:rPr>
      <w:rFonts w:ascii="Arial" w:hAnsi="Arial" w:cs="Arial"/>
      <w:sz w:val="24"/>
      <w:szCs w:val="24"/>
    </w:rPr>
  </w:style>
  <w:style w:type="paragraph" w:customStyle="1" w:styleId="FR2">
    <w:name w:val="FR2"/>
    <w:rsid w:val="004536C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paragraph" w:styleId="32">
    <w:name w:val="Body Text Indent 3"/>
    <w:basedOn w:val="a"/>
    <w:link w:val="33"/>
    <w:rsid w:val="004536C7"/>
    <w:pPr>
      <w:ind w:right="400" w:firstLine="1416"/>
    </w:pPr>
    <w:rPr>
      <w:szCs w:val="28"/>
    </w:rPr>
  </w:style>
  <w:style w:type="character" w:customStyle="1" w:styleId="33">
    <w:name w:val="Основной текст с отступом 3 Знак"/>
    <w:basedOn w:val="a0"/>
    <w:link w:val="32"/>
    <w:rsid w:val="004536C7"/>
    <w:rPr>
      <w:sz w:val="28"/>
      <w:szCs w:val="28"/>
    </w:rPr>
  </w:style>
  <w:style w:type="paragraph" w:styleId="af6">
    <w:name w:val="Plain Text"/>
    <w:basedOn w:val="a"/>
    <w:link w:val="af7"/>
    <w:rsid w:val="004536C7"/>
    <w:rPr>
      <w:rFonts w:ascii="Courier New" w:hAnsi="Courier New" w:cs="Courier New"/>
      <w:sz w:val="20"/>
    </w:rPr>
  </w:style>
  <w:style w:type="character" w:customStyle="1" w:styleId="af7">
    <w:name w:val="Текст Знак"/>
    <w:basedOn w:val="a0"/>
    <w:link w:val="af6"/>
    <w:rsid w:val="004536C7"/>
    <w:rPr>
      <w:rFonts w:ascii="Courier New" w:hAnsi="Courier New" w:cs="Courier New"/>
    </w:rPr>
  </w:style>
  <w:style w:type="paragraph" w:customStyle="1" w:styleId="Normal1">
    <w:name w:val="Normal1"/>
    <w:rsid w:val="004536C7"/>
    <w:rPr>
      <w:snapToGrid w:val="0"/>
    </w:rPr>
  </w:style>
  <w:style w:type="paragraph" w:customStyle="1" w:styleId="210">
    <w:name w:val="Основной текст с отступом 21"/>
    <w:basedOn w:val="a"/>
    <w:rsid w:val="004536C7"/>
    <w:pPr>
      <w:suppressAutoHyphens/>
      <w:ind w:left="-142" w:firstLine="851"/>
      <w:jc w:val="both"/>
    </w:pPr>
    <w:rPr>
      <w:lang w:eastAsia="ar-SA"/>
    </w:rPr>
  </w:style>
  <w:style w:type="paragraph" w:customStyle="1" w:styleId="af8">
    <w:name w:val="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3">
    <w:name w:val="Знак Знак Знак1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FR3">
    <w:name w:val="FR3"/>
    <w:rsid w:val="004536C7"/>
    <w:pPr>
      <w:widowControl w:val="0"/>
      <w:spacing w:before="560"/>
    </w:pPr>
    <w:rPr>
      <w:rFonts w:ascii="Arial Narrow" w:hAnsi="Arial Narrow"/>
      <w:snapToGrid w:val="0"/>
      <w:sz w:val="24"/>
    </w:rPr>
  </w:style>
  <w:style w:type="paragraph" w:customStyle="1" w:styleId="14">
    <w:name w:val="Знак1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25">
    <w:name w:val="заголовок 2"/>
    <w:basedOn w:val="a"/>
    <w:next w:val="a"/>
    <w:rsid w:val="004536C7"/>
    <w:pPr>
      <w:keepNext/>
      <w:widowControl w:val="0"/>
      <w:jc w:val="center"/>
      <w:outlineLvl w:val="1"/>
    </w:pPr>
    <w:rPr>
      <w:rFonts w:ascii="Courier New" w:hAnsi="Courier New"/>
    </w:rPr>
  </w:style>
  <w:style w:type="paragraph" w:customStyle="1" w:styleId="Char">
    <w:name w:val="Знак Знак Знак Char Знак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s0">
    <w:name w:val="s0"/>
    <w:basedOn w:val="a0"/>
    <w:rsid w:val="004536C7"/>
  </w:style>
  <w:style w:type="character" w:styleId="af9">
    <w:name w:val="Hyperlink"/>
    <w:rsid w:val="004536C7"/>
    <w:rPr>
      <w:color w:val="000080"/>
      <w:u w:val="none"/>
      <w:effect w:val="none"/>
    </w:rPr>
  </w:style>
  <w:style w:type="character" w:customStyle="1" w:styleId="s1">
    <w:name w:val="s1"/>
    <w:basedOn w:val="a0"/>
    <w:rsid w:val="004536C7"/>
  </w:style>
  <w:style w:type="paragraph" w:customStyle="1" w:styleId="Style104">
    <w:name w:val="Style104"/>
    <w:basedOn w:val="a"/>
    <w:rsid w:val="004536C7"/>
    <w:pPr>
      <w:widowControl w:val="0"/>
      <w:autoSpaceDE w:val="0"/>
      <w:autoSpaceDN w:val="0"/>
      <w:adjustRightInd w:val="0"/>
      <w:spacing w:line="197" w:lineRule="exact"/>
      <w:jc w:val="center"/>
    </w:pPr>
    <w:rPr>
      <w:sz w:val="24"/>
      <w:szCs w:val="24"/>
    </w:rPr>
  </w:style>
  <w:style w:type="paragraph" w:customStyle="1" w:styleId="afa">
    <w:name w:val="Знак Знак Знак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10">
    <w:name w:val="Знак1 Знак Знак Знак1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4536C7"/>
  </w:style>
  <w:style w:type="paragraph" w:customStyle="1" w:styleId="doc-info">
    <w:name w:val="doc-info"/>
    <w:basedOn w:val="a"/>
    <w:rsid w:val="004536C7"/>
    <w:pPr>
      <w:spacing w:before="100" w:beforeAutospacing="1" w:after="100" w:afterAutospacing="1"/>
    </w:pPr>
    <w:rPr>
      <w:sz w:val="24"/>
      <w:szCs w:val="24"/>
    </w:rPr>
  </w:style>
  <w:style w:type="paragraph" w:customStyle="1" w:styleId="j11">
    <w:name w:val="j11"/>
    <w:basedOn w:val="a"/>
    <w:rsid w:val="004536C7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List Paragraph"/>
    <w:basedOn w:val="a"/>
    <w:uiPriority w:val="34"/>
    <w:qFormat/>
    <w:rsid w:val="004536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No Spacing"/>
    <w:uiPriority w:val="1"/>
    <w:qFormat/>
    <w:rsid w:val="004536C7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536C7"/>
    <w:pPr>
      <w:widowControl w:val="0"/>
      <w:ind w:left="17"/>
    </w:pPr>
    <w:rPr>
      <w:sz w:val="22"/>
      <w:szCs w:val="22"/>
      <w:lang w:val="en-US" w:eastAsia="en-US"/>
    </w:rPr>
  </w:style>
  <w:style w:type="paragraph" w:customStyle="1" w:styleId="111">
    <w:name w:val="Заголовок 11"/>
    <w:basedOn w:val="a"/>
    <w:uiPriority w:val="1"/>
    <w:qFormat/>
    <w:rsid w:val="004536C7"/>
    <w:pPr>
      <w:widowControl w:val="0"/>
      <w:autoSpaceDE w:val="0"/>
      <w:autoSpaceDN w:val="0"/>
      <w:ind w:left="53"/>
      <w:jc w:val="center"/>
      <w:outlineLvl w:val="1"/>
    </w:pPr>
    <w:rPr>
      <w:b/>
      <w:bCs/>
      <w:sz w:val="22"/>
      <w:szCs w:val="22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4536C7"/>
    <w:pPr>
      <w:widowControl w:val="0"/>
      <w:autoSpaceDE w:val="0"/>
      <w:autoSpaceDN w:val="0"/>
      <w:ind w:left="1878"/>
      <w:outlineLvl w:val="3"/>
    </w:pPr>
    <w:rPr>
      <w:b/>
      <w:bCs/>
      <w:szCs w:val="28"/>
      <w:lang w:val="en-US" w:eastAsia="en-US"/>
    </w:rPr>
  </w:style>
  <w:style w:type="paragraph" w:customStyle="1" w:styleId="v1">
    <w:name w:val="v(1)"/>
    <w:basedOn w:val="a"/>
    <w:rsid w:val="004536C7"/>
    <w:pPr>
      <w:widowControl w:val="0"/>
      <w:ind w:firstLine="709"/>
      <w:jc w:val="both"/>
    </w:pPr>
  </w:style>
  <w:style w:type="paragraph" w:customStyle="1" w:styleId="320">
    <w:name w:val="Заголовок 32"/>
    <w:basedOn w:val="a"/>
    <w:uiPriority w:val="1"/>
    <w:qFormat/>
    <w:rsid w:val="004536C7"/>
    <w:pPr>
      <w:widowControl w:val="0"/>
      <w:autoSpaceDE w:val="0"/>
      <w:autoSpaceDN w:val="0"/>
      <w:ind w:left="1878"/>
      <w:outlineLvl w:val="3"/>
    </w:pPr>
    <w:rPr>
      <w:b/>
      <w:bCs/>
      <w:szCs w:val="28"/>
      <w:lang w:val="en-US" w:eastAsia="en-US"/>
    </w:rPr>
  </w:style>
  <w:style w:type="paragraph" w:customStyle="1" w:styleId="afd">
    <w:name w:val="Абзац"/>
    <w:basedOn w:val="a"/>
    <w:rsid w:val="004536C7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15">
    <w:name w:val="Обычный1"/>
    <w:rsid w:val="00BC1017"/>
    <w:pPr>
      <w:widowControl w:val="0"/>
      <w:ind w:left="40" w:firstLine="300"/>
      <w:jc w:val="both"/>
    </w:pPr>
    <w:rPr>
      <w:snapToGrid w:val="0"/>
      <w:sz w:val="16"/>
    </w:rPr>
  </w:style>
  <w:style w:type="character" w:styleId="afe">
    <w:name w:val="footnote reference"/>
    <w:basedOn w:val="a0"/>
    <w:uiPriority w:val="99"/>
    <w:rsid w:val="00BC1017"/>
    <w:rPr>
      <w:vertAlign w:val="superscript"/>
    </w:rPr>
  </w:style>
  <w:style w:type="paragraph" w:styleId="aff">
    <w:name w:val="footnote text"/>
    <w:basedOn w:val="a"/>
    <w:link w:val="aff0"/>
    <w:uiPriority w:val="99"/>
    <w:rsid w:val="00BC1017"/>
    <w:rPr>
      <w:sz w:val="20"/>
    </w:rPr>
  </w:style>
  <w:style w:type="character" w:customStyle="1" w:styleId="aff0">
    <w:name w:val="Текст сноски Знак"/>
    <w:basedOn w:val="a0"/>
    <w:link w:val="aff"/>
    <w:uiPriority w:val="99"/>
    <w:rsid w:val="00BC1017"/>
  </w:style>
  <w:style w:type="paragraph" w:customStyle="1" w:styleId="16">
    <w:name w:val="Обычный1"/>
    <w:rsid w:val="00BC1017"/>
    <w:rPr>
      <w:sz w:val="28"/>
    </w:rPr>
  </w:style>
  <w:style w:type="paragraph" w:styleId="aff1">
    <w:name w:val="caption"/>
    <w:basedOn w:val="a"/>
    <w:next w:val="a"/>
    <w:qFormat/>
    <w:rsid w:val="00BC1017"/>
    <w:pPr>
      <w:widowControl w:val="0"/>
    </w:pPr>
    <w:rPr>
      <w:b/>
    </w:rPr>
  </w:style>
  <w:style w:type="paragraph" w:customStyle="1" w:styleId="Default">
    <w:name w:val="Default"/>
    <w:rsid w:val="0024088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2">
    <w:name w:val="Placeholder Text"/>
    <w:basedOn w:val="a0"/>
    <w:uiPriority w:val="99"/>
    <w:semiHidden/>
    <w:rsid w:val="00F46020"/>
    <w:rPr>
      <w:color w:val="808080"/>
    </w:rPr>
  </w:style>
  <w:style w:type="paragraph" w:customStyle="1" w:styleId="headertext">
    <w:name w:val="headertext"/>
    <w:basedOn w:val="a"/>
    <w:rsid w:val="0005640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2B6686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54">
    <w:name w:val="Font Style54"/>
    <w:rsid w:val="00DD008B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D008B"/>
    <w:pPr>
      <w:widowControl w:val="0"/>
      <w:autoSpaceDE w:val="0"/>
      <w:autoSpaceDN w:val="0"/>
      <w:adjustRightInd w:val="0"/>
      <w:spacing w:line="302" w:lineRule="exact"/>
      <w:ind w:firstLine="713"/>
    </w:pPr>
    <w:rPr>
      <w:sz w:val="24"/>
      <w:szCs w:val="24"/>
    </w:rPr>
  </w:style>
  <w:style w:type="character" w:styleId="aff3">
    <w:name w:val="Emphasis"/>
    <w:basedOn w:val="a0"/>
    <w:uiPriority w:val="20"/>
    <w:qFormat/>
    <w:rsid w:val="00522D31"/>
    <w:rPr>
      <w:i/>
      <w:iCs/>
    </w:rPr>
  </w:style>
  <w:style w:type="paragraph" w:styleId="aff4">
    <w:name w:val="Document Map"/>
    <w:basedOn w:val="a"/>
    <w:link w:val="aff5"/>
    <w:rsid w:val="00522D31"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0"/>
    <w:link w:val="aff4"/>
    <w:rsid w:val="00522D31"/>
    <w:rPr>
      <w:rFonts w:ascii="Tahoma" w:hAnsi="Tahoma" w:cs="Tahoma"/>
      <w:sz w:val="16"/>
      <w:szCs w:val="16"/>
    </w:rPr>
  </w:style>
  <w:style w:type="character" w:styleId="aff6">
    <w:name w:val="annotation reference"/>
    <w:basedOn w:val="a0"/>
    <w:rsid w:val="00433304"/>
    <w:rPr>
      <w:sz w:val="16"/>
      <w:szCs w:val="16"/>
    </w:rPr>
  </w:style>
  <w:style w:type="paragraph" w:styleId="aff7">
    <w:name w:val="annotation text"/>
    <w:basedOn w:val="a"/>
    <w:link w:val="aff8"/>
    <w:rsid w:val="00433304"/>
    <w:rPr>
      <w:sz w:val="20"/>
    </w:rPr>
  </w:style>
  <w:style w:type="character" w:customStyle="1" w:styleId="aff8">
    <w:name w:val="Текст примечания Знак"/>
    <w:basedOn w:val="a0"/>
    <w:link w:val="aff7"/>
    <w:rsid w:val="00433304"/>
  </w:style>
  <w:style w:type="paragraph" w:styleId="aff9">
    <w:name w:val="annotation subject"/>
    <w:basedOn w:val="aff7"/>
    <w:next w:val="aff7"/>
    <w:link w:val="affa"/>
    <w:rsid w:val="00433304"/>
    <w:rPr>
      <w:b/>
      <w:bCs/>
    </w:rPr>
  </w:style>
  <w:style w:type="character" w:customStyle="1" w:styleId="affa">
    <w:name w:val="Тема примечания Знак"/>
    <w:basedOn w:val="aff8"/>
    <w:link w:val="aff9"/>
    <w:rsid w:val="00433304"/>
    <w:rPr>
      <w:b/>
      <w:bCs/>
    </w:rPr>
  </w:style>
  <w:style w:type="paragraph" w:styleId="affb">
    <w:name w:val="Revision"/>
    <w:hidden/>
    <w:uiPriority w:val="99"/>
    <w:semiHidden/>
    <w:rsid w:val="0043330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356"/>
    <w:rPr>
      <w:sz w:val="28"/>
    </w:rPr>
  </w:style>
  <w:style w:type="paragraph" w:styleId="1">
    <w:name w:val="heading 1"/>
    <w:basedOn w:val="a"/>
    <w:next w:val="a"/>
    <w:qFormat/>
    <w:rsid w:val="00506356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rsid w:val="0050635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506356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506356"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rsid w:val="00506356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506356"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link w:val="70"/>
    <w:qFormat/>
    <w:rsid w:val="00506356"/>
    <w:pPr>
      <w:keepNext/>
      <w:ind w:right="-142"/>
      <w:jc w:val="center"/>
      <w:outlineLvl w:val="6"/>
    </w:pPr>
    <w:rPr>
      <w:b/>
    </w:rPr>
  </w:style>
  <w:style w:type="paragraph" w:styleId="9">
    <w:name w:val="heading 9"/>
    <w:basedOn w:val="a"/>
    <w:next w:val="a"/>
    <w:qFormat/>
    <w:rsid w:val="00780F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4536C7"/>
    <w:rPr>
      <w:b/>
      <w:sz w:val="28"/>
    </w:rPr>
  </w:style>
  <w:style w:type="paragraph" w:styleId="a3">
    <w:name w:val="List"/>
    <w:basedOn w:val="a"/>
    <w:rsid w:val="00506356"/>
    <w:pPr>
      <w:ind w:left="283" w:hanging="283"/>
    </w:pPr>
  </w:style>
  <w:style w:type="paragraph" w:styleId="20">
    <w:name w:val="List 2"/>
    <w:basedOn w:val="a"/>
    <w:rsid w:val="00506356"/>
    <w:pPr>
      <w:ind w:left="566" w:hanging="283"/>
    </w:pPr>
  </w:style>
  <w:style w:type="paragraph" w:styleId="30">
    <w:name w:val="List 3"/>
    <w:basedOn w:val="a"/>
    <w:rsid w:val="00506356"/>
    <w:pPr>
      <w:ind w:left="849" w:hanging="283"/>
    </w:pPr>
  </w:style>
  <w:style w:type="paragraph" w:styleId="a4">
    <w:name w:val="List Continue"/>
    <w:basedOn w:val="a"/>
    <w:rsid w:val="00506356"/>
    <w:pPr>
      <w:spacing w:after="120"/>
      <w:ind w:left="283"/>
    </w:pPr>
  </w:style>
  <w:style w:type="paragraph" w:styleId="21">
    <w:name w:val="List Continue 2"/>
    <w:basedOn w:val="a"/>
    <w:rsid w:val="00506356"/>
    <w:pPr>
      <w:spacing w:after="120"/>
      <w:ind w:left="566"/>
    </w:pPr>
  </w:style>
  <w:style w:type="paragraph" w:styleId="a5">
    <w:name w:val="Title"/>
    <w:basedOn w:val="a"/>
    <w:link w:val="a6"/>
    <w:qFormat/>
    <w:rsid w:val="00506356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6">
    <w:name w:val="Название Знак"/>
    <w:link w:val="a5"/>
    <w:rsid w:val="009E4CF0"/>
    <w:rPr>
      <w:rFonts w:ascii="Arial" w:hAnsi="Arial"/>
      <w:b/>
      <w:kern w:val="28"/>
      <w:sz w:val="32"/>
    </w:rPr>
  </w:style>
  <w:style w:type="paragraph" w:styleId="a7">
    <w:name w:val="Body Text"/>
    <w:basedOn w:val="a"/>
    <w:rsid w:val="00506356"/>
    <w:pPr>
      <w:spacing w:after="120"/>
    </w:pPr>
  </w:style>
  <w:style w:type="paragraph" w:styleId="a8">
    <w:name w:val="Body Text Indent"/>
    <w:basedOn w:val="a"/>
    <w:rsid w:val="00506356"/>
    <w:pPr>
      <w:spacing w:after="120"/>
      <w:ind w:left="283"/>
    </w:pPr>
  </w:style>
  <w:style w:type="paragraph" w:styleId="31">
    <w:name w:val="Body Text 3"/>
    <w:basedOn w:val="a8"/>
    <w:rsid w:val="00506356"/>
  </w:style>
  <w:style w:type="paragraph" w:styleId="a9">
    <w:name w:val="footer"/>
    <w:basedOn w:val="a"/>
    <w:link w:val="aa"/>
    <w:uiPriority w:val="99"/>
    <w:rsid w:val="00506356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0B37"/>
    <w:rPr>
      <w:sz w:val="28"/>
    </w:rPr>
  </w:style>
  <w:style w:type="character" w:styleId="ab">
    <w:name w:val="page number"/>
    <w:basedOn w:val="a0"/>
    <w:rsid w:val="00506356"/>
  </w:style>
  <w:style w:type="paragraph" w:styleId="ac">
    <w:name w:val="header"/>
    <w:basedOn w:val="a"/>
    <w:link w:val="ad"/>
    <w:uiPriority w:val="99"/>
    <w:rsid w:val="00506356"/>
    <w:pPr>
      <w:tabs>
        <w:tab w:val="center" w:pos="4536"/>
        <w:tab w:val="right" w:pos="9072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10B37"/>
    <w:rPr>
      <w:sz w:val="28"/>
    </w:rPr>
  </w:style>
  <w:style w:type="paragraph" w:styleId="22">
    <w:name w:val="Body Text 2"/>
    <w:basedOn w:val="a"/>
    <w:rsid w:val="00506356"/>
    <w:pPr>
      <w:jc w:val="both"/>
    </w:pPr>
  </w:style>
  <w:style w:type="table" w:styleId="ae">
    <w:name w:val="Table Grid"/>
    <w:basedOn w:val="a1"/>
    <w:rsid w:val="00DB7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rsid w:val="00E838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536C7"/>
    <w:rPr>
      <w:rFonts w:ascii="Tahoma" w:hAnsi="Tahoma" w:cs="Tahoma"/>
      <w:sz w:val="16"/>
      <w:szCs w:val="16"/>
    </w:rPr>
  </w:style>
  <w:style w:type="paragraph" w:customStyle="1" w:styleId="10">
    <w:name w:val="Знак Знак Знак1 Знак Знак Знак Знак Знак Знак Знак Знак Знак Знак"/>
    <w:basedOn w:val="a"/>
    <w:autoRedefine/>
    <w:rsid w:val="00780F94"/>
    <w:pPr>
      <w:spacing w:after="160" w:line="240" w:lineRule="exact"/>
      <w:ind w:firstLine="709"/>
      <w:jc w:val="both"/>
    </w:pPr>
    <w:rPr>
      <w:rFonts w:eastAsia="SimSun"/>
      <w:szCs w:val="28"/>
      <w:lang w:val="en-US" w:eastAsia="en-US"/>
    </w:rPr>
  </w:style>
  <w:style w:type="paragraph" w:customStyle="1" w:styleId="11">
    <w:name w:val="1"/>
    <w:basedOn w:val="a"/>
    <w:autoRedefine/>
    <w:rsid w:val="0027594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1">
    <w:name w:val="Знак Знак Знак Знак"/>
    <w:basedOn w:val="a"/>
    <w:autoRedefine/>
    <w:rsid w:val="00D56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23">
    <w:name w:val="Body Text Indent 2"/>
    <w:basedOn w:val="a"/>
    <w:link w:val="24"/>
    <w:rsid w:val="004536C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536C7"/>
    <w:rPr>
      <w:sz w:val="28"/>
    </w:rPr>
  </w:style>
  <w:style w:type="paragraph" w:customStyle="1" w:styleId="af2">
    <w:name w:val="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3">
    <w:name w:val="Strong"/>
    <w:qFormat/>
    <w:rsid w:val="004536C7"/>
    <w:rPr>
      <w:b/>
      <w:bCs/>
    </w:rPr>
  </w:style>
  <w:style w:type="paragraph" w:styleId="af4">
    <w:name w:val="Normal (Web)"/>
    <w:basedOn w:val="a"/>
    <w:rsid w:val="004536C7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"/>
    <w:basedOn w:val="a"/>
    <w:autoRedefine/>
    <w:rsid w:val="004536C7"/>
    <w:pPr>
      <w:spacing w:after="160" w:line="240" w:lineRule="exact"/>
      <w:ind w:left="-1" w:firstLine="149"/>
    </w:pPr>
    <w:rPr>
      <w:rFonts w:eastAsia="SimSun"/>
      <w:sz w:val="24"/>
      <w:szCs w:val="24"/>
      <w:lang w:val="en-US" w:eastAsia="en-US"/>
    </w:rPr>
  </w:style>
  <w:style w:type="paragraph" w:styleId="af5">
    <w:name w:val="Block Text"/>
    <w:basedOn w:val="a"/>
    <w:rsid w:val="004536C7"/>
    <w:pPr>
      <w:spacing w:line="260" w:lineRule="auto"/>
      <w:ind w:left="1040" w:right="600" w:firstLine="680"/>
      <w:jc w:val="both"/>
    </w:pPr>
    <w:rPr>
      <w:szCs w:val="24"/>
    </w:rPr>
  </w:style>
  <w:style w:type="paragraph" w:customStyle="1" w:styleId="FR1">
    <w:name w:val="FR1"/>
    <w:rsid w:val="004536C7"/>
    <w:pPr>
      <w:widowControl w:val="0"/>
      <w:autoSpaceDE w:val="0"/>
      <w:autoSpaceDN w:val="0"/>
      <w:adjustRightInd w:val="0"/>
      <w:spacing w:before="540"/>
      <w:ind w:left="2400"/>
    </w:pPr>
    <w:rPr>
      <w:rFonts w:ascii="Arial" w:hAnsi="Arial" w:cs="Arial"/>
      <w:sz w:val="24"/>
      <w:szCs w:val="24"/>
    </w:rPr>
  </w:style>
  <w:style w:type="paragraph" w:customStyle="1" w:styleId="FR2">
    <w:name w:val="FR2"/>
    <w:rsid w:val="004536C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paragraph" w:styleId="32">
    <w:name w:val="Body Text Indent 3"/>
    <w:basedOn w:val="a"/>
    <w:link w:val="33"/>
    <w:rsid w:val="004536C7"/>
    <w:pPr>
      <w:ind w:right="400" w:firstLine="1416"/>
    </w:pPr>
    <w:rPr>
      <w:szCs w:val="28"/>
    </w:rPr>
  </w:style>
  <w:style w:type="character" w:customStyle="1" w:styleId="33">
    <w:name w:val="Основной текст с отступом 3 Знак"/>
    <w:basedOn w:val="a0"/>
    <w:link w:val="32"/>
    <w:rsid w:val="004536C7"/>
    <w:rPr>
      <w:sz w:val="28"/>
      <w:szCs w:val="28"/>
    </w:rPr>
  </w:style>
  <w:style w:type="paragraph" w:styleId="af6">
    <w:name w:val="Plain Text"/>
    <w:basedOn w:val="a"/>
    <w:link w:val="af7"/>
    <w:rsid w:val="004536C7"/>
    <w:rPr>
      <w:rFonts w:ascii="Courier New" w:hAnsi="Courier New" w:cs="Courier New"/>
      <w:sz w:val="20"/>
    </w:rPr>
  </w:style>
  <w:style w:type="character" w:customStyle="1" w:styleId="af7">
    <w:name w:val="Текст Знак"/>
    <w:basedOn w:val="a0"/>
    <w:link w:val="af6"/>
    <w:rsid w:val="004536C7"/>
    <w:rPr>
      <w:rFonts w:ascii="Courier New" w:hAnsi="Courier New" w:cs="Courier New"/>
    </w:rPr>
  </w:style>
  <w:style w:type="paragraph" w:customStyle="1" w:styleId="Normal1">
    <w:name w:val="Normal1"/>
    <w:rsid w:val="004536C7"/>
    <w:rPr>
      <w:snapToGrid w:val="0"/>
    </w:rPr>
  </w:style>
  <w:style w:type="paragraph" w:customStyle="1" w:styleId="210">
    <w:name w:val="Основной текст с отступом 21"/>
    <w:basedOn w:val="a"/>
    <w:rsid w:val="004536C7"/>
    <w:pPr>
      <w:suppressAutoHyphens/>
      <w:ind w:left="-142" w:firstLine="851"/>
      <w:jc w:val="both"/>
    </w:pPr>
    <w:rPr>
      <w:lang w:eastAsia="ar-SA"/>
    </w:rPr>
  </w:style>
  <w:style w:type="paragraph" w:customStyle="1" w:styleId="af8">
    <w:name w:val="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3">
    <w:name w:val="Знак Знак Знак1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FR3">
    <w:name w:val="FR3"/>
    <w:rsid w:val="004536C7"/>
    <w:pPr>
      <w:widowControl w:val="0"/>
      <w:spacing w:before="560"/>
    </w:pPr>
    <w:rPr>
      <w:rFonts w:ascii="Arial Narrow" w:hAnsi="Arial Narrow"/>
      <w:snapToGrid w:val="0"/>
      <w:sz w:val="24"/>
    </w:rPr>
  </w:style>
  <w:style w:type="paragraph" w:customStyle="1" w:styleId="14">
    <w:name w:val="Знак1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25">
    <w:name w:val="заголовок 2"/>
    <w:basedOn w:val="a"/>
    <w:next w:val="a"/>
    <w:rsid w:val="004536C7"/>
    <w:pPr>
      <w:keepNext/>
      <w:widowControl w:val="0"/>
      <w:jc w:val="center"/>
      <w:outlineLvl w:val="1"/>
    </w:pPr>
    <w:rPr>
      <w:rFonts w:ascii="Courier New" w:hAnsi="Courier New"/>
    </w:rPr>
  </w:style>
  <w:style w:type="paragraph" w:customStyle="1" w:styleId="Char">
    <w:name w:val="Знак Знак Знак Char Знак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s0">
    <w:name w:val="s0"/>
    <w:basedOn w:val="a0"/>
    <w:rsid w:val="004536C7"/>
  </w:style>
  <w:style w:type="character" w:styleId="af9">
    <w:name w:val="Hyperlink"/>
    <w:rsid w:val="004536C7"/>
    <w:rPr>
      <w:color w:val="000080"/>
      <w:u w:val="none"/>
      <w:effect w:val="none"/>
    </w:rPr>
  </w:style>
  <w:style w:type="character" w:customStyle="1" w:styleId="s1">
    <w:name w:val="s1"/>
    <w:basedOn w:val="a0"/>
    <w:rsid w:val="004536C7"/>
  </w:style>
  <w:style w:type="paragraph" w:customStyle="1" w:styleId="Style104">
    <w:name w:val="Style104"/>
    <w:basedOn w:val="a"/>
    <w:rsid w:val="004536C7"/>
    <w:pPr>
      <w:widowControl w:val="0"/>
      <w:autoSpaceDE w:val="0"/>
      <w:autoSpaceDN w:val="0"/>
      <w:adjustRightInd w:val="0"/>
      <w:spacing w:line="197" w:lineRule="exact"/>
      <w:jc w:val="center"/>
    </w:pPr>
    <w:rPr>
      <w:sz w:val="24"/>
      <w:szCs w:val="24"/>
    </w:rPr>
  </w:style>
  <w:style w:type="paragraph" w:customStyle="1" w:styleId="afa">
    <w:name w:val="Знак Знак Знак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10">
    <w:name w:val="Знак1 Знак Знак Знак1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4536C7"/>
  </w:style>
  <w:style w:type="paragraph" w:customStyle="1" w:styleId="doc-info">
    <w:name w:val="doc-info"/>
    <w:basedOn w:val="a"/>
    <w:rsid w:val="004536C7"/>
    <w:pPr>
      <w:spacing w:before="100" w:beforeAutospacing="1" w:after="100" w:afterAutospacing="1"/>
    </w:pPr>
    <w:rPr>
      <w:sz w:val="24"/>
      <w:szCs w:val="24"/>
    </w:rPr>
  </w:style>
  <w:style w:type="paragraph" w:customStyle="1" w:styleId="j11">
    <w:name w:val="j11"/>
    <w:basedOn w:val="a"/>
    <w:rsid w:val="004536C7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List Paragraph"/>
    <w:basedOn w:val="a"/>
    <w:qFormat/>
    <w:rsid w:val="004536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No Spacing"/>
    <w:uiPriority w:val="1"/>
    <w:qFormat/>
    <w:rsid w:val="004536C7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536C7"/>
    <w:pPr>
      <w:widowControl w:val="0"/>
      <w:ind w:left="17"/>
    </w:pPr>
    <w:rPr>
      <w:sz w:val="22"/>
      <w:szCs w:val="22"/>
      <w:lang w:val="en-US" w:eastAsia="en-US"/>
    </w:rPr>
  </w:style>
  <w:style w:type="paragraph" w:customStyle="1" w:styleId="111">
    <w:name w:val="Заголовок 11"/>
    <w:basedOn w:val="a"/>
    <w:uiPriority w:val="1"/>
    <w:qFormat/>
    <w:rsid w:val="004536C7"/>
    <w:pPr>
      <w:widowControl w:val="0"/>
      <w:autoSpaceDE w:val="0"/>
      <w:autoSpaceDN w:val="0"/>
      <w:ind w:left="53"/>
      <w:jc w:val="center"/>
      <w:outlineLvl w:val="1"/>
    </w:pPr>
    <w:rPr>
      <w:b/>
      <w:bCs/>
      <w:sz w:val="22"/>
      <w:szCs w:val="22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4536C7"/>
    <w:pPr>
      <w:widowControl w:val="0"/>
      <w:autoSpaceDE w:val="0"/>
      <w:autoSpaceDN w:val="0"/>
      <w:ind w:left="1878"/>
      <w:outlineLvl w:val="3"/>
    </w:pPr>
    <w:rPr>
      <w:b/>
      <w:bCs/>
      <w:szCs w:val="28"/>
      <w:lang w:val="en-US" w:eastAsia="en-US"/>
    </w:rPr>
  </w:style>
  <w:style w:type="paragraph" w:customStyle="1" w:styleId="v1">
    <w:name w:val="v(1)"/>
    <w:basedOn w:val="a"/>
    <w:rsid w:val="004536C7"/>
    <w:pPr>
      <w:widowControl w:val="0"/>
      <w:ind w:firstLine="709"/>
      <w:jc w:val="both"/>
    </w:pPr>
  </w:style>
  <w:style w:type="paragraph" w:customStyle="1" w:styleId="320">
    <w:name w:val="Заголовок 32"/>
    <w:basedOn w:val="a"/>
    <w:uiPriority w:val="1"/>
    <w:qFormat/>
    <w:rsid w:val="004536C7"/>
    <w:pPr>
      <w:widowControl w:val="0"/>
      <w:autoSpaceDE w:val="0"/>
      <w:autoSpaceDN w:val="0"/>
      <w:ind w:left="1878"/>
      <w:outlineLvl w:val="3"/>
    </w:pPr>
    <w:rPr>
      <w:b/>
      <w:bCs/>
      <w:szCs w:val="28"/>
      <w:lang w:val="en-US" w:eastAsia="en-US"/>
    </w:rPr>
  </w:style>
  <w:style w:type="paragraph" w:customStyle="1" w:styleId="afd">
    <w:name w:val="Абзац"/>
    <w:basedOn w:val="a"/>
    <w:rsid w:val="004536C7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15">
    <w:name w:val="Обычный1"/>
    <w:rsid w:val="00BC1017"/>
    <w:pPr>
      <w:widowControl w:val="0"/>
      <w:ind w:left="40" w:firstLine="300"/>
      <w:jc w:val="both"/>
    </w:pPr>
    <w:rPr>
      <w:snapToGrid w:val="0"/>
      <w:sz w:val="16"/>
    </w:rPr>
  </w:style>
  <w:style w:type="character" w:styleId="afe">
    <w:name w:val="footnote reference"/>
    <w:basedOn w:val="a0"/>
    <w:rsid w:val="00BC1017"/>
    <w:rPr>
      <w:vertAlign w:val="superscript"/>
    </w:rPr>
  </w:style>
  <w:style w:type="paragraph" w:styleId="aff">
    <w:name w:val="footnote text"/>
    <w:basedOn w:val="a"/>
    <w:link w:val="aff0"/>
    <w:rsid w:val="00BC1017"/>
    <w:rPr>
      <w:sz w:val="20"/>
    </w:rPr>
  </w:style>
  <w:style w:type="character" w:customStyle="1" w:styleId="aff0">
    <w:name w:val="Текст сноски Знак"/>
    <w:basedOn w:val="a0"/>
    <w:link w:val="aff"/>
    <w:rsid w:val="00BC1017"/>
  </w:style>
  <w:style w:type="paragraph" w:customStyle="1" w:styleId="16">
    <w:name w:val="Обычный1"/>
    <w:rsid w:val="00BC1017"/>
    <w:rPr>
      <w:sz w:val="28"/>
    </w:rPr>
  </w:style>
  <w:style w:type="paragraph" w:styleId="aff1">
    <w:name w:val="caption"/>
    <w:basedOn w:val="a"/>
    <w:next w:val="a"/>
    <w:qFormat/>
    <w:rsid w:val="00BC1017"/>
    <w:pPr>
      <w:widowControl w:val="0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8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C7780-B94D-4BCC-A880-90CC870C5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6598</Words>
  <Characters>37609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Государственная система</vt:lpstr>
    </vt:vector>
  </TitlesOfParts>
  <Company>RGP "Metrologia"</Company>
  <LinksUpToDate>false</LinksUpToDate>
  <CharactersWithSpaces>44119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Государственная система</dc:title>
  <dc:creator>Гвоздицин Александр свет Геннадьевич</dc:creator>
  <cp:lastModifiedBy>Пользователь Windows</cp:lastModifiedBy>
  <cp:revision>7</cp:revision>
  <cp:lastPrinted>2019-10-03T10:29:00Z</cp:lastPrinted>
  <dcterms:created xsi:type="dcterms:W3CDTF">2020-07-27T06:13:00Z</dcterms:created>
  <dcterms:modified xsi:type="dcterms:W3CDTF">2020-07-27T06:31:00Z</dcterms:modified>
</cp:coreProperties>
</file>